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6557E008"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3A37C8">
        <w:rPr>
          <w:rFonts w:ascii="Calibri" w:eastAsia="Calibri" w:hAnsi="Calibri" w:cs="Calibri"/>
          <w:color w:val="005F5F"/>
          <w:sz w:val="52"/>
          <w:szCs w:val="52"/>
        </w:rPr>
        <w:t>Hamilton</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14871F6B"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58451C4B" w:rsidR="00182ECE" w:rsidRDefault="003A37C8">
      <w:pPr>
        <w:pBdr>
          <w:top w:val="nil"/>
          <w:left w:val="nil"/>
          <w:bottom w:val="nil"/>
          <w:right w:val="nil"/>
          <w:between w:val="nil"/>
        </w:pBdr>
        <w:rPr>
          <w:color w:val="000000"/>
        </w:rPr>
      </w:pPr>
      <w:r>
        <w:rPr>
          <w:color w:val="000000"/>
        </w:rPr>
        <w:t>Butler</w:t>
      </w:r>
      <w:r w:rsidR="00F511C5">
        <w:rPr>
          <w:color w:val="000000"/>
        </w:rPr>
        <w:t xml:space="preserve"> </w:t>
      </w:r>
      <w:r w:rsidR="00757095">
        <w:rPr>
          <w:color w:val="000000"/>
        </w:rPr>
        <w:t>Count</w:t>
      </w:r>
      <w:r>
        <w:rPr>
          <w:color w:val="000000"/>
        </w:rPr>
        <w:t>y</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7ED19C2B"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3A37C8">
        <w:rPr>
          <w:i/>
          <w:color w:val="000000"/>
        </w:rPr>
        <w:t>Hamilton</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7BAC58A3" w14:textId="716953B0" w:rsidR="00DB3E25" w:rsidRPr="00DB3E25" w:rsidRDefault="008B464A" w:rsidP="00DB3E25">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w:t>
      </w:r>
    </w:p>
    <w:p w14:paraId="4C1DDDF2"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cardiovascular conditions</w:t>
      </w:r>
    </w:p>
    <w:p w14:paraId="30D85AD7"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mental/behavioral health</w:t>
      </w:r>
    </w:p>
    <w:p w14:paraId="7721C058"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lung/respiratory health</w:t>
      </w:r>
    </w:p>
    <w:p w14:paraId="64DCF2CB"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dental</w:t>
      </w:r>
    </w:p>
    <w:p w14:paraId="0B5B3549" w14:textId="77777777" w:rsidR="00DB3E25" w:rsidRPr="00DD45D3" w:rsidRDefault="00DB3E25" w:rsidP="00DB3E25">
      <w:pPr>
        <w:widowControl/>
        <w:numPr>
          <w:ilvl w:val="1"/>
          <w:numId w:val="6"/>
        </w:numPr>
        <w:pBdr>
          <w:top w:val="nil"/>
          <w:left w:val="nil"/>
          <w:bottom w:val="nil"/>
          <w:right w:val="nil"/>
          <w:between w:val="nil"/>
        </w:pBdr>
      </w:pPr>
      <w:r w:rsidRPr="00DD45D3">
        <w:t>maternal health</w:t>
      </w:r>
    </w:p>
    <w:p w14:paraId="4517D556" w14:textId="77777777" w:rsidR="00DB3E25" w:rsidRPr="00DD45D3" w:rsidRDefault="00DB3E25" w:rsidP="00DB3E25">
      <w:pPr>
        <w:widowControl/>
        <w:numPr>
          <w:ilvl w:val="1"/>
          <w:numId w:val="6"/>
        </w:numPr>
        <w:pBdr>
          <w:top w:val="nil"/>
          <w:left w:val="nil"/>
          <w:bottom w:val="nil"/>
          <w:right w:val="nil"/>
          <w:between w:val="nil"/>
        </w:pBdr>
      </w:pPr>
      <w:r w:rsidRPr="00DD45D3">
        <w:t>vision</w:t>
      </w:r>
    </w:p>
    <w:p w14:paraId="3E601757" w14:textId="77777777" w:rsidR="00DB3E25" w:rsidRPr="00DD45D3" w:rsidRDefault="00DB3E25" w:rsidP="00DB3E25">
      <w:pPr>
        <w:widowControl/>
        <w:numPr>
          <w:ilvl w:val="1"/>
          <w:numId w:val="6"/>
        </w:numPr>
        <w:pBdr>
          <w:top w:val="nil"/>
          <w:left w:val="nil"/>
          <w:bottom w:val="nil"/>
          <w:right w:val="nil"/>
          <w:between w:val="nil"/>
        </w:pBdr>
      </w:pPr>
      <w:r w:rsidRPr="00DD45D3">
        <w:t>prevention</w:t>
      </w:r>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0C9BF630" w14:textId="77777777" w:rsidR="00DB3E25" w:rsidRDefault="00DB3E25">
      <w:pPr>
        <w:rPr>
          <w:i/>
          <w:color w:val="808080"/>
          <w:sz w:val="24"/>
          <w:szCs w:val="24"/>
        </w:rPr>
      </w:pPr>
    </w:p>
    <w:p w14:paraId="76E38C2F" w14:textId="70BC8DE1"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3A1F53A4" w:rsidR="00BB06B5" w:rsidRDefault="003A37C8">
      <w:pPr>
        <w:pBdr>
          <w:top w:val="nil"/>
          <w:left w:val="nil"/>
          <w:bottom w:val="nil"/>
          <w:right w:val="nil"/>
          <w:between w:val="nil"/>
        </w:pBdr>
        <w:rPr>
          <w:i/>
          <w:color w:val="000000"/>
        </w:rPr>
      </w:pPr>
      <w:r>
        <w:rPr>
          <w:i/>
          <w:color w:val="000000"/>
        </w:rPr>
        <w:t>February</w:t>
      </w:r>
      <w:r w:rsidR="00024140">
        <w:rPr>
          <w:i/>
          <w:color w:val="000000"/>
        </w:rPr>
        <w:t xml:space="preserve">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5640563E" w:rsidR="002D5271" w:rsidRDefault="002D5271">
      <w:pPr>
        <w:pBdr>
          <w:top w:val="nil"/>
          <w:left w:val="nil"/>
          <w:bottom w:val="nil"/>
          <w:right w:val="nil"/>
          <w:between w:val="nil"/>
        </w:pBdr>
        <w:rPr>
          <w:i/>
          <w:color w:val="000000"/>
        </w:rPr>
      </w:pPr>
      <w:r>
        <w:rPr>
          <w:i/>
          <w:color w:val="000000"/>
        </w:rPr>
        <w:t>Michael Mewhirter, CFO, Kettering Health</w:t>
      </w:r>
    </w:p>
    <w:p w14:paraId="7D397B4F" w14:textId="64A19D92" w:rsidR="00DB3E25" w:rsidRDefault="00DB3E25">
      <w:pPr>
        <w:pBdr>
          <w:top w:val="nil"/>
          <w:left w:val="nil"/>
          <w:bottom w:val="nil"/>
          <w:right w:val="nil"/>
          <w:between w:val="nil"/>
        </w:pBdr>
        <w:rPr>
          <w:i/>
          <w:color w:val="000000"/>
        </w:rPr>
      </w:pPr>
      <w:r>
        <w:rPr>
          <w:i/>
          <w:color w:val="000000"/>
        </w:rPr>
        <w:t>Timothy Dutton, EVP, Mission, Brand and People</w:t>
      </w:r>
    </w:p>
    <w:p w14:paraId="4AD734F3" w14:textId="299EF5E4" w:rsidR="00182ECE" w:rsidRDefault="003A37C8">
      <w:pPr>
        <w:pBdr>
          <w:top w:val="nil"/>
          <w:left w:val="nil"/>
          <w:bottom w:val="nil"/>
          <w:right w:val="nil"/>
          <w:between w:val="nil"/>
        </w:pBdr>
        <w:rPr>
          <w:i/>
          <w:color w:val="000000"/>
        </w:rPr>
      </w:pPr>
      <w:r>
        <w:rPr>
          <w:i/>
          <w:color w:val="000000"/>
        </w:rPr>
        <w:t>Paul Hoover</w:t>
      </w:r>
      <w:r w:rsidR="00DC40C5">
        <w:rPr>
          <w:i/>
          <w:color w:val="000000"/>
        </w:rPr>
        <w:t xml:space="preserve">, President, Kettering Health </w:t>
      </w:r>
      <w:r>
        <w:rPr>
          <w:i/>
          <w:color w:val="000000"/>
        </w:rPr>
        <w:t>Hamilton</w:t>
      </w:r>
    </w:p>
    <w:p w14:paraId="524BF69B" w14:textId="0EBD0EB3" w:rsidR="003A37C8" w:rsidRDefault="003A37C8">
      <w:pPr>
        <w:pBdr>
          <w:top w:val="nil"/>
          <w:left w:val="nil"/>
          <w:bottom w:val="nil"/>
          <w:right w:val="nil"/>
          <w:between w:val="nil"/>
        </w:pBdr>
        <w:rPr>
          <w:i/>
          <w:color w:val="000000"/>
        </w:rPr>
      </w:pPr>
      <w:r>
        <w:rPr>
          <w:i/>
          <w:color w:val="000000"/>
        </w:rPr>
        <w:t>Kevin Attride, Director of Business Development</w:t>
      </w:r>
    </w:p>
    <w:p w14:paraId="05E9AC77" w14:textId="0CBD1CE3" w:rsidR="003A37C8" w:rsidRDefault="003A37C8">
      <w:pPr>
        <w:pBdr>
          <w:top w:val="nil"/>
          <w:left w:val="nil"/>
          <w:bottom w:val="nil"/>
          <w:right w:val="nil"/>
          <w:between w:val="nil"/>
        </w:pBdr>
        <w:rPr>
          <w:i/>
          <w:color w:val="000000"/>
        </w:rPr>
      </w:pPr>
      <w:r>
        <w:rPr>
          <w:i/>
          <w:color w:val="000000"/>
        </w:rPr>
        <w:t>Steven Chavez, CFO, Kettering Health Hamilton</w:t>
      </w:r>
    </w:p>
    <w:p w14:paraId="4E09E729" w14:textId="7CD5A2C4" w:rsidR="003A37C8" w:rsidRDefault="003A37C8">
      <w:pPr>
        <w:pBdr>
          <w:top w:val="nil"/>
          <w:left w:val="nil"/>
          <w:bottom w:val="nil"/>
          <w:right w:val="nil"/>
          <w:between w:val="nil"/>
        </w:pBdr>
        <w:rPr>
          <w:i/>
          <w:color w:val="000000"/>
        </w:rPr>
      </w:pPr>
      <w:r>
        <w:rPr>
          <w:i/>
          <w:color w:val="000000"/>
        </w:rPr>
        <w:t>Brad Morrison, VP Patient Care</w:t>
      </w:r>
    </w:p>
    <w:p w14:paraId="2AD24698" w14:textId="63254CEE" w:rsidR="003A37C8" w:rsidRDefault="003A37C8">
      <w:pPr>
        <w:pBdr>
          <w:top w:val="nil"/>
          <w:left w:val="nil"/>
          <w:bottom w:val="nil"/>
          <w:right w:val="nil"/>
          <w:between w:val="nil"/>
        </w:pBdr>
        <w:rPr>
          <w:i/>
          <w:color w:val="000000"/>
        </w:rPr>
      </w:pPr>
      <w:r>
        <w:rPr>
          <w:i/>
          <w:color w:val="000000"/>
        </w:rPr>
        <w:t>Marcus Romanello, CMO</w:t>
      </w:r>
    </w:p>
    <w:p w14:paraId="69078980" w14:textId="4F667B8F" w:rsidR="003A37C8" w:rsidRDefault="003A37C8">
      <w:pPr>
        <w:pBdr>
          <w:top w:val="nil"/>
          <w:left w:val="nil"/>
          <w:bottom w:val="nil"/>
          <w:right w:val="nil"/>
          <w:between w:val="nil"/>
        </w:pBdr>
        <w:rPr>
          <w:i/>
          <w:color w:val="000000"/>
        </w:rPr>
      </w:pPr>
      <w:r>
        <w:rPr>
          <w:i/>
          <w:color w:val="000000"/>
        </w:rPr>
        <w:t>Brooke Harris, Director of Human Resources</w:t>
      </w:r>
    </w:p>
    <w:p w14:paraId="3B8CE508" w14:textId="6B9AF2D8" w:rsidR="003A37C8" w:rsidRDefault="003A37C8">
      <w:pPr>
        <w:pBdr>
          <w:top w:val="nil"/>
          <w:left w:val="nil"/>
          <w:bottom w:val="nil"/>
          <w:right w:val="nil"/>
          <w:between w:val="nil"/>
        </w:pBdr>
        <w:rPr>
          <w:i/>
          <w:color w:val="000000"/>
        </w:rPr>
      </w:pPr>
      <w:r>
        <w:rPr>
          <w:i/>
          <w:color w:val="000000"/>
        </w:rPr>
        <w:t>Sonja Kranbuhl, Director of Foundation</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p w14:paraId="661D4876" w14:textId="2726D723" w:rsidR="00826AC9" w:rsidRPr="00DB3E25" w:rsidRDefault="00112362">
      <w:pPr>
        <w:rPr>
          <w:i/>
          <w:iCs/>
        </w:rPr>
      </w:pPr>
      <w:r w:rsidRPr="00367977">
        <w:rPr>
          <w:i/>
          <w:iCs/>
        </w:rPr>
        <w:t>Laurie Jakoplic</w:t>
      </w:r>
      <w:r w:rsidR="00367977" w:rsidRPr="00367977">
        <w:rPr>
          <w:i/>
          <w:iCs/>
        </w:rPr>
        <w:t>, Manager Community Outreach</w:t>
      </w:r>
      <w:bookmarkEnd w:id="4"/>
    </w:p>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68F577C" w:rsidR="00F511C5" w:rsidRPr="00F511C5" w:rsidRDefault="00F511C5" w:rsidP="00F511C5">
      <w:pPr>
        <w:autoSpaceDE w:val="0"/>
        <w:autoSpaceDN w:val="0"/>
      </w:pPr>
      <w:r w:rsidRPr="00F511C5">
        <w:t xml:space="preserve">A table with more details is provided on pages </w:t>
      </w:r>
      <w:r w:rsidR="00177012">
        <w:t>5-6</w:t>
      </w:r>
      <w:r w:rsidR="00634967">
        <w:t>.</w:t>
      </w:r>
      <w:r w:rsidRPr="00F511C5">
        <w:t xml:space="preserve"> It includes information about measuring impact, timing, resources, and collaborating partners to accomplish the activities.</w:t>
      </w:r>
    </w:p>
    <w:p w14:paraId="07EB537F" w14:textId="77777777" w:rsidR="00F511C5" w:rsidRPr="00F511C5" w:rsidRDefault="00F511C5" w:rsidP="00F511C5">
      <w:pPr>
        <w:autoSpaceDE w:val="0"/>
        <w:autoSpaceDN w:val="0"/>
      </w:pPr>
    </w:p>
    <w:p w14:paraId="314D1DE5" w14:textId="77777777" w:rsidR="00DB3E25" w:rsidRDefault="00DB3E25" w:rsidP="00DB3E25">
      <w:pPr>
        <w:widowControl/>
        <w:rPr>
          <w:rFonts w:ascii="ArialMT" w:eastAsia="Times New Roman" w:hAnsi="ArialMT" w:cs="Times New Roman"/>
          <w:color w:val="007F7F"/>
          <w:sz w:val="28"/>
          <w:szCs w:val="28"/>
        </w:rPr>
      </w:pPr>
      <w:bookmarkStart w:id="6" w:name="Partnership_with_Diabetes_Prevention_Pro"/>
      <w:bookmarkEnd w:id="6"/>
    </w:p>
    <w:p w14:paraId="3F290F60" w14:textId="77777777" w:rsidR="00DB3E25" w:rsidRDefault="00DB3E25" w:rsidP="00DB3E25">
      <w:pPr>
        <w:widowControl/>
        <w:rPr>
          <w:rFonts w:ascii="ArialMT" w:eastAsia="Times New Roman" w:hAnsi="ArialMT" w:cs="Times New Roman"/>
          <w:color w:val="007F7F"/>
          <w:sz w:val="28"/>
          <w:szCs w:val="28"/>
        </w:rPr>
      </w:pPr>
    </w:p>
    <w:p w14:paraId="1886C2AC" w14:textId="77777777" w:rsidR="00DB3E25" w:rsidRDefault="00DB3E25" w:rsidP="00DB3E25">
      <w:pPr>
        <w:widowControl/>
        <w:rPr>
          <w:rFonts w:ascii="ArialMT" w:eastAsia="Times New Roman" w:hAnsi="ArialMT" w:cs="Times New Roman"/>
          <w:color w:val="007F7F"/>
          <w:sz w:val="28"/>
          <w:szCs w:val="28"/>
        </w:rPr>
      </w:pPr>
    </w:p>
    <w:p w14:paraId="2AEAB8E3" w14:textId="77777777" w:rsidR="00DB3E25" w:rsidRDefault="00DB3E25" w:rsidP="00DB3E25">
      <w:pPr>
        <w:widowControl/>
        <w:rPr>
          <w:rFonts w:ascii="ArialMT" w:eastAsia="Times New Roman" w:hAnsi="ArialMT" w:cs="Times New Roman"/>
          <w:color w:val="007F7F"/>
          <w:sz w:val="28"/>
          <w:szCs w:val="28"/>
        </w:rPr>
      </w:pPr>
    </w:p>
    <w:p w14:paraId="307B4AF2" w14:textId="77777777" w:rsidR="00DB3E25" w:rsidRDefault="00DB3E25" w:rsidP="00DB3E25">
      <w:pPr>
        <w:widowControl/>
        <w:rPr>
          <w:rFonts w:ascii="ArialMT" w:eastAsia="Times New Roman" w:hAnsi="ArialMT" w:cs="Times New Roman"/>
          <w:color w:val="007F7F"/>
          <w:sz w:val="28"/>
          <w:szCs w:val="28"/>
        </w:rPr>
      </w:pPr>
    </w:p>
    <w:p w14:paraId="10BEB7CF" w14:textId="77777777" w:rsidR="00DB3E25" w:rsidRDefault="00DB3E25" w:rsidP="00DB3E25">
      <w:pPr>
        <w:widowControl/>
        <w:rPr>
          <w:rFonts w:ascii="ArialMT" w:eastAsia="Times New Roman" w:hAnsi="ArialMT" w:cs="Times New Roman"/>
          <w:color w:val="007F7F"/>
          <w:sz w:val="28"/>
          <w:szCs w:val="28"/>
        </w:rPr>
      </w:pPr>
    </w:p>
    <w:p w14:paraId="6387E7B8" w14:textId="04F6F26B" w:rsidR="00EE30DA" w:rsidRDefault="00EE30DA" w:rsidP="00DB3E25">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lastRenderedPageBreak/>
        <w:t xml:space="preserve">Support for Primary Health Solutions FQHC </w:t>
      </w:r>
    </w:p>
    <w:p w14:paraId="67F04643" w14:textId="6C6CDC06" w:rsidR="00455E0B" w:rsidRPr="00455E0B" w:rsidRDefault="00455E0B" w:rsidP="00DB3E25">
      <w:pPr>
        <w:rPr>
          <w:rFonts w:asciiTheme="minorHAnsi" w:eastAsiaTheme="minorHAnsi" w:hAnsiTheme="minorHAnsi" w:cstheme="minorBidi"/>
          <w:sz w:val="24"/>
          <w:szCs w:val="24"/>
        </w:rPr>
      </w:pPr>
      <w:bookmarkStart w:id="7" w:name="_Hlk116479616"/>
      <w:bookmarkStart w:id="8" w:name="_Hlk117511009"/>
      <w:r>
        <w:rPr>
          <w:shd w:val="clear" w:color="auto" w:fill="FFFFFF"/>
        </w:rPr>
        <w:t>P</w:t>
      </w:r>
      <w:r w:rsidR="00CF3F79">
        <w:rPr>
          <w:shd w:val="clear" w:color="auto" w:fill="FFFFFF"/>
        </w:rPr>
        <w:t>rimary Health Solutions</w:t>
      </w:r>
      <w:r>
        <w:rPr>
          <w:shd w:val="clear" w:color="auto" w:fill="FFFFFF"/>
        </w:rPr>
        <w:t xml:space="preserve"> manages the Grandview Family Medicine outpatient site called </w:t>
      </w:r>
      <w:proofErr w:type="spellStart"/>
      <w:r>
        <w:rPr>
          <w:shd w:val="clear" w:color="auto" w:fill="FFFFFF"/>
        </w:rPr>
        <w:t>Cassano</w:t>
      </w:r>
      <w:proofErr w:type="spellEnd"/>
      <w:r>
        <w:rPr>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Pr>
          <w:shd w:val="clear" w:color="auto" w:fill="FFFFFF"/>
        </w:rPr>
        <w:t>Cassano</w:t>
      </w:r>
      <w:proofErr w:type="spellEnd"/>
      <w:r>
        <w:rPr>
          <w:shd w:val="clear" w:color="auto" w:fill="FFFFFF"/>
        </w:rPr>
        <w:t xml:space="preserve"> Family Practice to move in while the renovation/expansion was taking place at The </w:t>
      </w:r>
      <w:proofErr w:type="spellStart"/>
      <w:r>
        <w:rPr>
          <w:shd w:val="clear" w:color="auto" w:fill="FFFFFF"/>
        </w:rPr>
        <w:t>Cassano</w:t>
      </w:r>
      <w:proofErr w:type="spellEnd"/>
      <w:r>
        <w:rPr>
          <w:shd w:val="clear" w:color="auto" w:fill="FFFFFF"/>
        </w:rPr>
        <w:t xml:space="preserve"> Health Center</w:t>
      </w:r>
      <w:r w:rsidRPr="003A37C8">
        <w:rPr>
          <w:shd w:val="clear" w:color="auto" w:fill="FFFFFF"/>
        </w:rPr>
        <w:t xml:space="preserve">. </w:t>
      </w:r>
      <w:r w:rsidRPr="003A37C8">
        <w:rPr>
          <w:color w:val="000000"/>
        </w:rPr>
        <w:t>Primary Health Solutions Dayton has family medicine, integrated behavioral health, on-site dental, tele-</w:t>
      </w:r>
      <w:proofErr w:type="gramStart"/>
      <w:r w:rsidRPr="003A37C8">
        <w:rPr>
          <w:color w:val="000000"/>
        </w:rPr>
        <w:t>psych</w:t>
      </w:r>
      <w:proofErr w:type="gramEnd"/>
      <w:r w:rsidRPr="003A37C8">
        <w:rPr>
          <w:color w:val="000000"/>
        </w:rPr>
        <w:t xml:space="preserve"> and telehealth options. In addition, they offer express care open to the public for drop-in primary care. Two PHS locations, </w:t>
      </w:r>
      <w:proofErr w:type="gramStart"/>
      <w:r w:rsidRPr="003A37C8">
        <w:rPr>
          <w:color w:val="000000"/>
        </w:rPr>
        <w:t>Hamilton</w:t>
      </w:r>
      <w:proofErr w:type="gramEnd"/>
      <w:r w:rsidRPr="003A37C8">
        <w:rPr>
          <w:color w:val="000000"/>
        </w:rPr>
        <w:t xml:space="preserve"> and Middletown, offer </w:t>
      </w:r>
      <w:r w:rsidRPr="003A37C8">
        <w:rPr>
          <w:rFonts w:eastAsiaTheme="minorHAnsi"/>
        </w:rPr>
        <w:t xml:space="preserve">orthopedic services from a PA from Kettering Health 1 full day a week. </w:t>
      </w:r>
      <w:r w:rsidR="003A37C8" w:rsidRPr="003A37C8">
        <w:rPr>
          <w:rFonts w:eastAsiaTheme="minorHAnsi"/>
        </w:rPr>
        <w:t>Additionally, KHH</w:t>
      </w:r>
      <w:r w:rsidRPr="003A37C8">
        <w:rPr>
          <w:rFonts w:eastAsiaTheme="minorHAnsi"/>
        </w:rPr>
        <w:t xml:space="preserve"> </w:t>
      </w:r>
      <w:bookmarkEnd w:id="7"/>
      <w:r w:rsidR="003A37C8" w:rsidRPr="003A37C8">
        <w:t>delivers the babies who receive prenatal care at PHS in Hamilton.</w:t>
      </w:r>
    </w:p>
    <w:bookmarkEnd w:id="8"/>
    <w:p w14:paraId="542AD49F" w14:textId="77777777" w:rsidR="00455E0B" w:rsidRDefault="00455E0B" w:rsidP="00DB3E25">
      <w:pPr>
        <w:autoSpaceDE w:val="0"/>
        <w:autoSpaceDN w:val="0"/>
        <w:rPr>
          <w:color w:val="008080"/>
          <w:sz w:val="28"/>
          <w:szCs w:val="28"/>
        </w:rPr>
      </w:pPr>
    </w:p>
    <w:p w14:paraId="47BADD04" w14:textId="4F127F53" w:rsidR="00455E0B" w:rsidRDefault="00455E0B" w:rsidP="00DB3E25">
      <w:pPr>
        <w:autoSpaceDE w:val="0"/>
        <w:autoSpaceDN w:val="0"/>
        <w:rPr>
          <w:color w:val="008080"/>
          <w:sz w:val="28"/>
          <w:szCs w:val="28"/>
        </w:rPr>
      </w:pPr>
      <w:bookmarkStart w:id="9" w:name="_Hlk21691533"/>
      <w:r w:rsidRPr="00F511C5">
        <w:rPr>
          <w:color w:val="008080"/>
          <w:sz w:val="28"/>
          <w:szCs w:val="28"/>
        </w:rPr>
        <w:t>Cancer Support Group</w:t>
      </w:r>
    </w:p>
    <w:p w14:paraId="4D13EEAE" w14:textId="4DAD5E3E" w:rsidR="00EE30DA" w:rsidRDefault="00455E0B" w:rsidP="00DB3E25">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bookmarkEnd w:id="9"/>
    </w:p>
    <w:p w14:paraId="4F480322" w14:textId="75785ACD" w:rsidR="00EE30DA" w:rsidRDefault="00EE30DA" w:rsidP="00DB3E25">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7F9E37DE" w:rsidR="005C468C" w:rsidRDefault="005C468C" w:rsidP="00DB3E2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73D23E46" w14:textId="77777777" w:rsidR="00DB3E25" w:rsidRPr="003A37C8" w:rsidRDefault="00DB3E25" w:rsidP="00DB3E25">
      <w:pPr>
        <w:pStyle w:val="NormalWeb"/>
        <w:shd w:val="clear" w:color="auto" w:fill="FFFFFF"/>
        <w:spacing w:before="0" w:beforeAutospacing="0" w:after="0" w:afterAutospacing="0"/>
        <w:rPr>
          <w:rFonts w:ascii="Arial" w:hAnsi="Arial" w:cs="Arial"/>
          <w:sz w:val="22"/>
          <w:szCs w:val="22"/>
        </w:rPr>
      </w:pPr>
    </w:p>
    <w:p w14:paraId="1B42076F" w14:textId="3367139A" w:rsidR="00F511C5" w:rsidRDefault="00F511C5" w:rsidP="00DB3E25">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DB3E2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DB3E25">
      <w:pPr>
        <w:widowControl/>
        <w:shd w:val="clear" w:color="auto" w:fill="FFFFFF"/>
        <w:rPr>
          <w:rFonts w:eastAsiaTheme="minorHAnsi" w:cstheme="minorBidi"/>
        </w:rPr>
      </w:pPr>
    </w:p>
    <w:p w14:paraId="3C11E05C" w14:textId="6ADFDCC8" w:rsidR="007718ED" w:rsidRDefault="007718ED" w:rsidP="00DB3E25">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63AC02BB" w:rsidR="007718ED" w:rsidRDefault="007718ED" w:rsidP="00DB3E25">
      <w:pPr>
        <w:widowControl/>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58F1B126" w14:textId="77777777" w:rsidR="00DB3E25" w:rsidRDefault="00DB3E25" w:rsidP="00DB3E25">
      <w:pPr>
        <w:widowControl/>
        <w:rPr>
          <w:rFonts w:eastAsia="Times New Roman"/>
        </w:rPr>
      </w:pPr>
    </w:p>
    <w:p w14:paraId="24FE7CE1" w14:textId="6DCEF3FA" w:rsidR="00C2497A" w:rsidRDefault="00C2497A" w:rsidP="00DB3E25">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DB3E25">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DB3E25">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DB3E25">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DB3E25">
      <w:pPr>
        <w:widowControl/>
        <w:ind w:left="720"/>
        <w:rPr>
          <w:rFonts w:eastAsia="Times New Roman"/>
          <w:color w:val="201F1E"/>
        </w:rPr>
      </w:pPr>
      <w:r w:rsidRPr="00C2497A">
        <w:rPr>
          <w:rFonts w:eastAsia="Times New Roman"/>
          <w:b/>
          <w:bCs/>
          <w:color w:val="201F1E"/>
          <w:u w:val="single"/>
        </w:rPr>
        <w:lastRenderedPageBreak/>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DB3E25">
      <w:pPr>
        <w:autoSpaceDE w:val="0"/>
        <w:autoSpaceDN w:val="0"/>
        <w:rPr>
          <w:color w:val="008080"/>
          <w:sz w:val="28"/>
          <w:szCs w:val="28"/>
        </w:rPr>
      </w:pPr>
    </w:p>
    <w:p w14:paraId="1E369FC2" w14:textId="77777777" w:rsidR="007718ED" w:rsidRPr="00C2497A" w:rsidRDefault="007718ED" w:rsidP="00DB3E25">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DB3E25">
      <w:pPr>
        <w:autoSpaceDE w:val="0"/>
        <w:autoSpaceDN w:val="0"/>
        <w:ind w:firstLine="720"/>
        <w:rPr>
          <w:color w:val="008080"/>
          <w:sz w:val="28"/>
          <w:szCs w:val="28"/>
        </w:rPr>
      </w:pPr>
      <w:r>
        <w:rPr>
          <w:color w:val="008080"/>
          <w:sz w:val="28"/>
          <w:szCs w:val="28"/>
        </w:rPr>
        <w:t>Declare</w:t>
      </w:r>
    </w:p>
    <w:p w14:paraId="5A1B47BA" w14:textId="77777777" w:rsidR="007718ED" w:rsidRDefault="007718ED" w:rsidP="00DB3E25">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639B7E43" w14:textId="77777777" w:rsidR="007718ED" w:rsidRDefault="007718ED" w:rsidP="00DB3E25">
      <w:pPr>
        <w:rPr>
          <w:rFonts w:eastAsia="Times New Roman" w:cstheme="minorHAnsi"/>
          <w:color w:val="000000" w:themeColor="text1"/>
          <w:shd w:val="clear" w:color="auto" w:fill="FFFFFF"/>
        </w:rPr>
      </w:pPr>
    </w:p>
    <w:p w14:paraId="5F47CC6B" w14:textId="48441A1A" w:rsidR="007718ED" w:rsidRDefault="007718ED" w:rsidP="00DB3E25">
      <w:pPr>
        <w:autoSpaceDE w:val="0"/>
        <w:autoSpaceDN w:val="0"/>
        <w:ind w:firstLine="720"/>
        <w:rPr>
          <w:color w:val="008080"/>
          <w:sz w:val="28"/>
          <w:szCs w:val="28"/>
        </w:rPr>
      </w:pPr>
      <w:r>
        <w:rPr>
          <w:color w:val="008080"/>
          <w:sz w:val="28"/>
          <w:szCs w:val="28"/>
        </w:rPr>
        <w:t>Miami Valley Leadership Foundation-Build Healthy Communities</w:t>
      </w:r>
    </w:p>
    <w:p w14:paraId="1E3F70B3" w14:textId="4B25EA40" w:rsidR="005C468C" w:rsidRDefault="007718ED" w:rsidP="00DB3E25">
      <w:pPr>
        <w:pStyle w:val="NormalWeb"/>
        <w:spacing w:before="0" w:beforeAutospacing="0" w:after="0"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0898853A" w14:textId="77777777" w:rsidR="00DB3E25" w:rsidRPr="00695A4C" w:rsidRDefault="00DB3E25" w:rsidP="00DB3E25">
      <w:pPr>
        <w:pStyle w:val="NormalWeb"/>
        <w:spacing w:before="0" w:beforeAutospacing="0" w:after="0" w:afterAutospacing="0"/>
        <w:rPr>
          <w:rFonts w:ascii="Arial" w:hAnsi="Arial" w:cs="Arial"/>
          <w:color w:val="333333"/>
          <w:sz w:val="22"/>
          <w:szCs w:val="22"/>
        </w:rPr>
      </w:pPr>
    </w:p>
    <w:p w14:paraId="1656140A" w14:textId="5676B799"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DB3E25">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DB3E25">
      <w:pPr>
        <w:pStyle w:val="xmsonormal"/>
        <w:spacing w:before="0" w:beforeAutospacing="0" w:after="0" w:afterAutospacing="0"/>
        <w:rPr>
          <w:rFonts w:ascii="Arial" w:hAnsi="Arial" w:cs="Arial"/>
          <w:color w:val="242424"/>
          <w:sz w:val="22"/>
          <w:szCs w:val="22"/>
        </w:rPr>
      </w:pPr>
    </w:p>
    <w:p w14:paraId="17AACC92" w14:textId="57CEBCB7"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5E3BABBB" w:rsidR="005C468C" w:rsidRPr="00AF5E1D" w:rsidRDefault="005C468C" w:rsidP="00DB3E25">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r w:rsidR="00DB3E25">
        <w:rPr>
          <w:rFonts w:ascii="Arial" w:hAnsi="Arial" w:cs="Arial"/>
          <w:color w:val="000000" w:themeColor="text1"/>
          <w:sz w:val="22"/>
          <w:szCs w:val="22"/>
          <w:shd w:val="clear" w:color="auto" w:fill="FFFFFF"/>
        </w:rPr>
        <w:t>.</w:t>
      </w:r>
    </w:p>
    <w:p w14:paraId="3ABE82C9" w14:textId="77777777" w:rsidR="005C468C" w:rsidRDefault="005C468C" w:rsidP="00DB3E25">
      <w:pPr>
        <w:shd w:val="clear" w:color="auto" w:fill="FFFFFF"/>
      </w:pPr>
    </w:p>
    <w:p w14:paraId="1E1C741D" w14:textId="77777777" w:rsidR="005C468C" w:rsidRDefault="005C468C" w:rsidP="00DB3E25">
      <w:pPr>
        <w:shd w:val="clear" w:color="auto" w:fill="FFFFFF"/>
      </w:pPr>
    </w:p>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p w14:paraId="0255CBA1" w14:textId="43E63899" w:rsidR="00661E51" w:rsidRDefault="00661E51" w:rsidP="00661E51"/>
    <w:p w14:paraId="721628B6" w14:textId="77777777" w:rsidR="005C468C" w:rsidRDefault="005C468C" w:rsidP="00661E51"/>
    <w:tbl>
      <w:tblPr>
        <w:tblpPr w:leftFromText="180" w:rightFromText="180" w:horzAnchor="margin" w:tblpXSpec="center" w:tblpY="-775"/>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508"/>
        <w:gridCol w:w="2623"/>
        <w:gridCol w:w="1800"/>
        <w:gridCol w:w="1759"/>
        <w:gridCol w:w="2062"/>
        <w:gridCol w:w="2062"/>
      </w:tblGrid>
      <w:tr w:rsidR="00C557B2" w:rsidRPr="00382B75" w14:paraId="3D410BDD" w14:textId="77777777" w:rsidTr="00585EBA">
        <w:trPr>
          <w:trHeight w:val="498"/>
        </w:trPr>
        <w:tc>
          <w:tcPr>
            <w:tcW w:w="1615" w:type="dxa"/>
          </w:tcPr>
          <w:p w14:paraId="5E22912E" w14:textId="77777777" w:rsidR="00C557B2" w:rsidRPr="00382B75" w:rsidRDefault="00C557B2" w:rsidP="00585EBA">
            <w:pPr>
              <w:pBdr>
                <w:top w:val="nil"/>
                <w:left w:val="nil"/>
                <w:bottom w:val="nil"/>
                <w:right w:val="nil"/>
                <w:between w:val="nil"/>
              </w:pBdr>
              <w:jc w:val="center"/>
              <w:rPr>
                <w:b/>
                <w:color w:val="000000"/>
                <w:sz w:val="20"/>
                <w:szCs w:val="20"/>
              </w:rPr>
            </w:pPr>
            <w:r w:rsidRPr="00382B75">
              <w:rPr>
                <w:b/>
                <w:color w:val="000000"/>
                <w:sz w:val="20"/>
                <w:szCs w:val="20"/>
              </w:rPr>
              <w:t>Priority Issue(s)</w:t>
            </w:r>
          </w:p>
        </w:tc>
        <w:tc>
          <w:tcPr>
            <w:tcW w:w="2508" w:type="dxa"/>
          </w:tcPr>
          <w:p w14:paraId="6F287104"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623" w:type="dxa"/>
          </w:tcPr>
          <w:p w14:paraId="7D84A873"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800" w:type="dxa"/>
          </w:tcPr>
          <w:p w14:paraId="653F49AC"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759" w:type="dxa"/>
          </w:tcPr>
          <w:p w14:paraId="47FA3C1A"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2062" w:type="dxa"/>
          </w:tcPr>
          <w:p w14:paraId="65E08B82"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2062" w:type="dxa"/>
          </w:tcPr>
          <w:p w14:paraId="7254E0CD"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C557B2" w:rsidRPr="00382B75" w14:paraId="5FA7D6F6" w14:textId="77777777" w:rsidTr="00585EBA">
        <w:trPr>
          <w:trHeight w:val="1578"/>
        </w:trPr>
        <w:tc>
          <w:tcPr>
            <w:tcW w:w="1615" w:type="dxa"/>
          </w:tcPr>
          <w:p w14:paraId="0370ECA3"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1E32EA68" w14:textId="77777777" w:rsidR="00C557B2" w:rsidRPr="00382B75" w:rsidRDefault="00C557B2" w:rsidP="00585EBA">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22574C4F" w14:textId="77777777" w:rsidR="00C557B2" w:rsidRPr="00382B75" w:rsidRDefault="00C557B2" w:rsidP="00585EBA">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623" w:type="dxa"/>
          </w:tcPr>
          <w:p w14:paraId="0A1732D7"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3706282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800" w:type="dxa"/>
          </w:tcPr>
          <w:p w14:paraId="023FA6BB"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5EEC14BF"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Program costs</w:t>
            </w:r>
          </w:p>
          <w:p w14:paraId="21E4C1C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p>
        </w:tc>
        <w:tc>
          <w:tcPr>
            <w:tcW w:w="1759" w:type="dxa"/>
          </w:tcPr>
          <w:p w14:paraId="5FEB9ADB" w14:textId="77777777" w:rsidR="00C557B2" w:rsidRPr="00382B75" w:rsidRDefault="00C557B2" w:rsidP="00585EBA">
            <w:pPr>
              <w:rPr>
                <w:rFonts w:ascii="Arial Narrow" w:eastAsiaTheme="minorHAnsi" w:hAnsi="Arial Narrow" w:cs="Calibri"/>
              </w:rPr>
            </w:pPr>
            <w:r w:rsidRPr="00382B75">
              <w:rPr>
                <w:rFonts w:ascii="Arial Narrow" w:hAnsi="Arial Narrow"/>
              </w:rPr>
              <w:t>1) 1 FTE</w:t>
            </w:r>
          </w:p>
          <w:p w14:paraId="6CA0A50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2062" w:type="dxa"/>
          </w:tcPr>
          <w:p w14:paraId="69E85688"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14CA0D0"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Exploratory expansion 2023</w:t>
            </w:r>
          </w:p>
          <w:p w14:paraId="43C1F346"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p>
        </w:tc>
        <w:tc>
          <w:tcPr>
            <w:tcW w:w="2062" w:type="dxa"/>
          </w:tcPr>
          <w:p w14:paraId="029EA89D" w14:textId="77777777" w:rsidR="00C557B2" w:rsidRPr="00382B75" w:rsidRDefault="00C557B2" w:rsidP="00585EBA">
            <w:pPr>
              <w:rPr>
                <w:rFonts w:ascii="Arial Narrow" w:eastAsiaTheme="minorHAnsi" w:hAnsi="Arial Narrow" w:cs="Calibri"/>
              </w:rPr>
            </w:pPr>
            <w:r w:rsidRPr="00382B75">
              <w:rPr>
                <w:rFonts w:ascii="Arial Narrow" w:hAnsi="Arial Narrow"/>
              </w:rPr>
              <w:t>1)KHDO/KHMBC</w:t>
            </w:r>
          </w:p>
          <w:p w14:paraId="1BB73CE5"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C557B2" w:rsidRPr="00382B75" w14:paraId="0D146C31" w14:textId="77777777" w:rsidTr="00585EBA">
        <w:trPr>
          <w:trHeight w:val="1578"/>
        </w:trPr>
        <w:tc>
          <w:tcPr>
            <w:tcW w:w="1615" w:type="dxa"/>
          </w:tcPr>
          <w:p w14:paraId="44EE8DEF"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0EC7D940" w14:textId="77777777" w:rsidR="00C557B2" w:rsidRPr="00382B75" w:rsidRDefault="00C557B2" w:rsidP="00585EBA">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3E63468" w14:textId="77777777" w:rsidR="00C557B2" w:rsidRPr="00382B75" w:rsidRDefault="00C557B2" w:rsidP="00585EBA">
            <w:pPr>
              <w:rPr>
                <w:rFonts w:ascii="Arial Narrow" w:eastAsia="Arial Narrow" w:hAnsi="Arial Narrow" w:cs="Arial Narrow"/>
                <w:color w:val="000000"/>
                <w:u w:val="single"/>
              </w:rPr>
            </w:pPr>
          </w:p>
        </w:tc>
        <w:tc>
          <w:tcPr>
            <w:tcW w:w="2623" w:type="dxa"/>
          </w:tcPr>
          <w:p w14:paraId="5175508C"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800" w:type="dxa"/>
          </w:tcPr>
          <w:p w14:paraId="1C9FF1B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759" w:type="dxa"/>
          </w:tcPr>
          <w:p w14:paraId="3F09A232"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2062" w:type="dxa"/>
          </w:tcPr>
          <w:p w14:paraId="6FA03D64"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2062" w:type="dxa"/>
          </w:tcPr>
          <w:p w14:paraId="71600E60"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C557B2" w:rsidRPr="00382B75" w14:paraId="308CEE77" w14:textId="77777777" w:rsidTr="00585EBA">
        <w:trPr>
          <w:trHeight w:val="1763"/>
        </w:trPr>
        <w:tc>
          <w:tcPr>
            <w:tcW w:w="1615" w:type="dxa"/>
            <w:vAlign w:val="center"/>
          </w:tcPr>
          <w:p w14:paraId="63875C41"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508" w:type="dxa"/>
          </w:tcPr>
          <w:p w14:paraId="5AEB1C41" w14:textId="77777777" w:rsidR="00C557B2" w:rsidRPr="00382B75" w:rsidRDefault="00C557B2" w:rsidP="00585EBA">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623" w:type="dxa"/>
          </w:tcPr>
          <w:p w14:paraId="08A7C002" w14:textId="77777777" w:rsidR="00C557B2" w:rsidRPr="00382B75" w:rsidRDefault="00C557B2" w:rsidP="00585EBA">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800" w:type="dxa"/>
          </w:tcPr>
          <w:p w14:paraId="267DD0C3" w14:textId="77777777" w:rsidR="00C557B2" w:rsidRPr="00382B75" w:rsidRDefault="00C557B2" w:rsidP="00585EBA">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$200K first year, $100K year 2 and 3</w:t>
            </w:r>
          </w:p>
          <w:p w14:paraId="43BE9FFB"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759" w:type="dxa"/>
          </w:tcPr>
          <w:p w14:paraId="030C438B"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2062" w:type="dxa"/>
          </w:tcPr>
          <w:p w14:paraId="0887D96E"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2062" w:type="dxa"/>
          </w:tcPr>
          <w:p w14:paraId="5EAD11B3" w14:textId="77777777" w:rsidR="00C557B2" w:rsidRPr="00382B75" w:rsidRDefault="00C557B2" w:rsidP="00585EBA">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C557B2" w:rsidRPr="00492F87" w14:paraId="69922A6A" w14:textId="77777777" w:rsidTr="00585EBA">
        <w:trPr>
          <w:trHeight w:val="2345"/>
        </w:trPr>
        <w:tc>
          <w:tcPr>
            <w:tcW w:w="1615" w:type="dxa"/>
            <w:vAlign w:val="center"/>
          </w:tcPr>
          <w:p w14:paraId="29A50BBF" w14:textId="77777777" w:rsidR="00C557B2" w:rsidRPr="00492F87" w:rsidRDefault="00C557B2" w:rsidP="00585EBA">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508" w:type="dxa"/>
          </w:tcPr>
          <w:p w14:paraId="3BC060EC" w14:textId="77777777" w:rsidR="00C557B2" w:rsidRPr="00492F87" w:rsidRDefault="00C557B2" w:rsidP="00585EBA">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623" w:type="dxa"/>
          </w:tcPr>
          <w:p w14:paraId="5E5322F6"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Inpatient Residential</w:t>
            </w:r>
          </w:p>
          <w:p w14:paraId="3671206B"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2CF575A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Outpatient Services</w:t>
            </w:r>
          </w:p>
          <w:p w14:paraId="5FB0284A"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Narcan Kits distributed</w:t>
            </w:r>
          </w:p>
          <w:p w14:paraId="040692C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telehealth sessions conducted</w:t>
            </w:r>
          </w:p>
          <w:p w14:paraId="0B3A75E1" w14:textId="77777777" w:rsidR="00C557B2" w:rsidRPr="00492F87" w:rsidRDefault="00C557B2" w:rsidP="00585EBA">
            <w:pPr>
              <w:widowControl/>
              <w:rPr>
                <w:rFonts w:ascii="Arial Narrow" w:eastAsiaTheme="minorHAnsi" w:hAnsi="Arial Narrow" w:cs="Arial Narrow"/>
                <w:color w:val="000000"/>
              </w:rPr>
            </w:pPr>
          </w:p>
        </w:tc>
        <w:tc>
          <w:tcPr>
            <w:tcW w:w="1800" w:type="dxa"/>
          </w:tcPr>
          <w:p w14:paraId="5CC8DD14" w14:textId="77777777" w:rsidR="00C557B2" w:rsidRPr="00492F87" w:rsidRDefault="00C557B2" w:rsidP="00585EBA">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0D625C7" w14:textId="77777777" w:rsidR="00C557B2" w:rsidRPr="00492F87" w:rsidRDefault="00C557B2" w:rsidP="00585EBA">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52741125" w14:textId="77777777" w:rsidR="00C557B2" w:rsidRPr="00492F87" w:rsidRDefault="00C557B2" w:rsidP="00585EBA">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759" w:type="dxa"/>
          </w:tcPr>
          <w:p w14:paraId="49C287B7" w14:textId="77777777" w:rsidR="00C557B2" w:rsidRPr="00492F87"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2062" w:type="dxa"/>
          </w:tcPr>
          <w:p w14:paraId="46DD5810" w14:textId="77777777" w:rsidR="00C557B2" w:rsidRPr="00492F87"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2062" w:type="dxa"/>
          </w:tcPr>
          <w:p w14:paraId="34883CD3" w14:textId="77777777" w:rsidR="00C557B2" w:rsidRPr="00492F87" w:rsidRDefault="00C557B2" w:rsidP="00585EBA">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110B94CE" w14:textId="77777777" w:rsidR="00661E51" w:rsidRDefault="00661E51" w:rsidP="00661E51"/>
    <w:p w14:paraId="4AAF3B59" w14:textId="67DEB0DE" w:rsidR="00661E51" w:rsidRDefault="00661E51" w:rsidP="00661E51"/>
    <w:p w14:paraId="65342530" w14:textId="77777777" w:rsidR="00634967" w:rsidRDefault="00634967" w:rsidP="00661E51"/>
    <w:tbl>
      <w:tblPr>
        <w:tblpPr w:leftFromText="180" w:rightFromText="180" w:horzAnchor="margin" w:tblpXSpec="center" w:tblpY="-1006"/>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C557B2" w14:paraId="66BAD593" w14:textId="77777777" w:rsidTr="00585EBA">
        <w:trPr>
          <w:trHeight w:hRule="exact" w:val="2652"/>
        </w:trPr>
        <w:tc>
          <w:tcPr>
            <w:tcW w:w="1641" w:type="dxa"/>
            <w:vAlign w:val="center"/>
          </w:tcPr>
          <w:p w14:paraId="7EA46969" w14:textId="77777777" w:rsidR="00C557B2" w:rsidRDefault="00C557B2" w:rsidP="00585EBA">
            <w:pPr>
              <w:pStyle w:val="TableParagraph"/>
              <w:ind w:left="0"/>
              <w:rPr>
                <w:rFonts w:eastAsiaTheme="minorHAnsi"/>
              </w:rPr>
            </w:pPr>
            <w:r>
              <w:rPr>
                <w:rFonts w:eastAsiaTheme="minorHAnsi"/>
              </w:rPr>
              <w:lastRenderedPageBreak/>
              <w:t>Behavioral</w:t>
            </w:r>
            <w:r w:rsidRPr="007223FC">
              <w:rPr>
                <w:rFonts w:eastAsiaTheme="minorHAnsi"/>
              </w:rPr>
              <w:t xml:space="preserve"> Health</w:t>
            </w:r>
          </w:p>
          <w:p w14:paraId="046CCDCB" w14:textId="77777777" w:rsidR="00C557B2" w:rsidRPr="00D45E5B" w:rsidRDefault="00C557B2" w:rsidP="00585EBA"/>
          <w:p w14:paraId="5D1FA6E8" w14:textId="77777777" w:rsidR="00C557B2" w:rsidRPr="00D45E5B" w:rsidRDefault="00C557B2" w:rsidP="00585EBA"/>
          <w:p w14:paraId="2252FB08" w14:textId="77777777" w:rsidR="00C557B2" w:rsidRPr="00D45E5B" w:rsidRDefault="00C557B2" w:rsidP="00585EBA"/>
          <w:p w14:paraId="64753932" w14:textId="77777777" w:rsidR="00C557B2" w:rsidRPr="00D45E5B" w:rsidRDefault="00C557B2" w:rsidP="00585EBA"/>
          <w:p w14:paraId="00202476" w14:textId="77777777" w:rsidR="00C557B2" w:rsidRDefault="00C557B2" w:rsidP="00585EBA">
            <w:pPr>
              <w:rPr>
                <w:rFonts w:ascii="Arial Narrow" w:eastAsiaTheme="minorHAnsi" w:hAnsi="Arial Narrow" w:cs="Arial Narrow"/>
              </w:rPr>
            </w:pPr>
          </w:p>
          <w:p w14:paraId="6C23688E" w14:textId="77777777" w:rsidR="00C557B2" w:rsidRPr="00D45E5B" w:rsidRDefault="00C557B2" w:rsidP="00585EBA"/>
          <w:p w14:paraId="256EF771" w14:textId="77777777" w:rsidR="00C557B2" w:rsidRPr="00D45E5B" w:rsidRDefault="00C557B2" w:rsidP="00585EBA"/>
          <w:p w14:paraId="2D176279" w14:textId="77777777" w:rsidR="00C557B2" w:rsidRDefault="00C557B2" w:rsidP="00585EBA">
            <w:pPr>
              <w:rPr>
                <w:rFonts w:ascii="Arial Narrow" w:eastAsiaTheme="minorHAnsi" w:hAnsi="Arial Narrow" w:cs="Arial Narrow"/>
              </w:rPr>
            </w:pPr>
          </w:p>
          <w:p w14:paraId="75298D2D" w14:textId="77777777" w:rsidR="00C557B2" w:rsidRPr="00D45E5B" w:rsidRDefault="00C557B2" w:rsidP="00585EBA"/>
          <w:p w14:paraId="5619F3A7" w14:textId="77777777" w:rsidR="00C557B2" w:rsidRPr="00D45E5B" w:rsidRDefault="00C557B2" w:rsidP="00585EBA"/>
        </w:tc>
        <w:tc>
          <w:tcPr>
            <w:tcW w:w="2548" w:type="dxa"/>
          </w:tcPr>
          <w:p w14:paraId="3CA534B2" w14:textId="77777777" w:rsidR="00C557B2" w:rsidRPr="00632E56" w:rsidRDefault="00C557B2" w:rsidP="00585EBA">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28E36124" w14:textId="77777777" w:rsidR="00C557B2" w:rsidRPr="007223FC" w:rsidRDefault="00C557B2" w:rsidP="00585EBA">
            <w:pPr>
              <w:widowControl/>
              <w:adjustRightInd w:val="0"/>
              <w:rPr>
                <w:rFonts w:ascii="Arial Narrow" w:eastAsiaTheme="minorHAnsi" w:hAnsi="Arial Narrow" w:cs="Arial Narrow"/>
                <w:color w:val="000000"/>
              </w:rPr>
            </w:pPr>
          </w:p>
        </w:tc>
        <w:tc>
          <w:tcPr>
            <w:tcW w:w="2666" w:type="dxa"/>
          </w:tcPr>
          <w:p w14:paraId="361258B4" w14:textId="77777777" w:rsidR="00C557B2" w:rsidRPr="00DC41D0"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78E1B4D3"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$5K/year</w:t>
            </w:r>
          </w:p>
        </w:tc>
        <w:tc>
          <w:tcPr>
            <w:tcW w:w="1788" w:type="dxa"/>
          </w:tcPr>
          <w:p w14:paraId="05E2EEC7"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6DEEFFF6"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04DE7F00"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C557B2" w:rsidRPr="00AD1EFF" w14:paraId="10E2E4CE" w14:textId="77777777" w:rsidTr="00585EBA">
        <w:trPr>
          <w:trHeight w:hRule="exact" w:val="2492"/>
        </w:trPr>
        <w:tc>
          <w:tcPr>
            <w:tcW w:w="1641" w:type="dxa"/>
            <w:vAlign w:val="center"/>
          </w:tcPr>
          <w:p w14:paraId="28A0598C" w14:textId="6003B50F" w:rsidR="00C557B2" w:rsidRPr="00AD1EFF" w:rsidRDefault="00C557B2" w:rsidP="00585EBA">
            <w:pPr>
              <w:rPr>
                <w:rFonts w:ascii="Arial Narrow" w:eastAsiaTheme="minorHAnsi" w:hAnsi="Arial Narrow" w:cs="Arial Narrow"/>
              </w:rPr>
            </w:pPr>
            <w:r>
              <w:rPr>
                <w:rFonts w:ascii="Arial Narrow" w:eastAsiaTheme="minorHAnsi" w:hAnsi="Arial Narrow" w:cs="Arial Narrow"/>
              </w:rPr>
              <w:t>Access to specialty and preventative care in underserved population. Infant and maternal health</w:t>
            </w:r>
          </w:p>
        </w:tc>
        <w:tc>
          <w:tcPr>
            <w:tcW w:w="2548" w:type="dxa"/>
          </w:tcPr>
          <w:p w14:paraId="635EB1E7" w14:textId="77777777" w:rsidR="00177012"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Support for PHS: </w:t>
            </w:r>
          </w:p>
          <w:p w14:paraId="61D91747" w14:textId="77777777" w:rsidR="00C557B2"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1)Delivery of PHS babies at KHH</w:t>
            </w:r>
          </w:p>
          <w:p w14:paraId="2A980DFA" w14:textId="06B60854" w:rsidR="00177012" w:rsidRPr="00AD1EFF"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2)KH Orthopedic PA sees patients at PHS in Hamilton 1 day/week providing access to specialty medicine</w:t>
            </w:r>
          </w:p>
        </w:tc>
        <w:tc>
          <w:tcPr>
            <w:tcW w:w="2666" w:type="dxa"/>
          </w:tcPr>
          <w:p w14:paraId="640C3CFA" w14:textId="77777777" w:rsidR="00C557B2" w:rsidRDefault="00177012" w:rsidP="00585EBA">
            <w:pPr>
              <w:widowControl/>
              <w:adjustRightInd w:val="0"/>
              <w:rPr>
                <w:rFonts w:ascii="ArialNarrow" w:hAnsi="ArialNarrow"/>
              </w:rPr>
            </w:pPr>
            <w:r>
              <w:rPr>
                <w:rFonts w:ascii="ArialNarrow" w:hAnsi="ArialNarrow"/>
              </w:rPr>
              <w:t>1) # of babies delivered/year</w:t>
            </w:r>
          </w:p>
          <w:p w14:paraId="265CF98D" w14:textId="32F009A4" w:rsidR="00177012" w:rsidRPr="00AD1EFF" w:rsidRDefault="00177012" w:rsidP="00585EBA">
            <w:pPr>
              <w:widowControl/>
              <w:adjustRightInd w:val="0"/>
              <w:rPr>
                <w:rFonts w:ascii="Arial Narrow" w:eastAsiaTheme="minorHAnsi" w:hAnsi="Arial Narrow" w:cs="Arial Narrow"/>
                <w:color w:val="000000"/>
              </w:rPr>
            </w:pPr>
            <w:r>
              <w:rPr>
                <w:rFonts w:ascii="ArialNarrow" w:hAnsi="ArialNarrow"/>
              </w:rPr>
              <w:t>2) # of visits/annually</w:t>
            </w:r>
          </w:p>
        </w:tc>
        <w:tc>
          <w:tcPr>
            <w:tcW w:w="1829" w:type="dxa"/>
          </w:tcPr>
          <w:p w14:paraId="57DE65DF" w14:textId="1CF73448" w:rsidR="00C557B2" w:rsidRDefault="00177012" w:rsidP="00585EBA">
            <w:pPr>
              <w:widowControl/>
              <w:shd w:val="clear" w:color="auto" w:fill="FFFFFF"/>
              <w:spacing w:before="100" w:beforeAutospacing="1" w:after="100" w:afterAutospacing="1"/>
              <w:rPr>
                <w:rFonts w:ascii="Arial Narrow" w:eastAsia="Times New Roman" w:hAnsi="Arial Narrow" w:cs="Times New Roman"/>
              </w:rPr>
            </w:pPr>
            <w:r>
              <w:rPr>
                <w:rFonts w:ascii="Arial Narrow" w:eastAsia="Times New Roman" w:hAnsi="Arial Narrow" w:cs="Times New Roman"/>
              </w:rPr>
              <w:t>1)Cost of care team</w:t>
            </w:r>
          </w:p>
          <w:p w14:paraId="529D6A79" w14:textId="1E774EBC" w:rsidR="00177012" w:rsidRPr="00C32B70" w:rsidRDefault="00177012" w:rsidP="00585EBA">
            <w:pPr>
              <w:widowControl/>
              <w:shd w:val="clear" w:color="auto" w:fill="FFFFFF"/>
              <w:spacing w:before="100" w:beforeAutospacing="1" w:after="100" w:afterAutospacing="1"/>
              <w:rPr>
                <w:rFonts w:ascii="Arial Narrow" w:eastAsia="Times New Roman" w:hAnsi="Arial Narrow" w:cs="Times New Roman"/>
              </w:rPr>
            </w:pPr>
            <w:r>
              <w:rPr>
                <w:rFonts w:ascii="Arial Narrow" w:eastAsia="Times New Roman" w:hAnsi="Arial Narrow" w:cs="Times New Roman"/>
              </w:rPr>
              <w:t>2)Generating income for PHS vs KH</w:t>
            </w:r>
          </w:p>
          <w:p w14:paraId="09F6F914" w14:textId="77777777" w:rsidR="00C557B2" w:rsidRPr="00AD1EFF" w:rsidRDefault="00C557B2" w:rsidP="00585EBA">
            <w:pPr>
              <w:widowControl/>
              <w:adjustRightInd w:val="0"/>
              <w:rPr>
                <w:rFonts w:ascii="Arial Narrow" w:eastAsiaTheme="minorHAnsi" w:hAnsi="Arial Narrow" w:cs="Arial Narrow"/>
                <w:color w:val="000000"/>
              </w:rPr>
            </w:pPr>
          </w:p>
        </w:tc>
        <w:tc>
          <w:tcPr>
            <w:tcW w:w="1788" w:type="dxa"/>
          </w:tcPr>
          <w:p w14:paraId="0315C72B" w14:textId="4B7C3365" w:rsidR="00C557B2"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1)OB Team at KHH</w:t>
            </w:r>
          </w:p>
          <w:p w14:paraId="76CC80D4" w14:textId="77777777" w:rsidR="00177012" w:rsidRDefault="00177012" w:rsidP="00585EBA">
            <w:pPr>
              <w:widowControl/>
              <w:adjustRightInd w:val="0"/>
              <w:rPr>
                <w:rFonts w:ascii="Arial Narrow" w:eastAsiaTheme="minorHAnsi" w:hAnsi="Arial Narrow" w:cs="Arial Narrow"/>
                <w:color w:val="000000"/>
              </w:rPr>
            </w:pPr>
          </w:p>
          <w:p w14:paraId="31B75056" w14:textId="41A3FF0B" w:rsidR="00177012" w:rsidRPr="00AD1EFF"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2)0.2 FTE Ortho PA</w:t>
            </w:r>
          </w:p>
        </w:tc>
        <w:tc>
          <w:tcPr>
            <w:tcW w:w="2094" w:type="dxa"/>
          </w:tcPr>
          <w:p w14:paraId="6091D193" w14:textId="35A09CFE" w:rsidR="00C557B2" w:rsidRPr="00AD1EFF"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Ongoing</w:t>
            </w:r>
          </w:p>
        </w:tc>
        <w:tc>
          <w:tcPr>
            <w:tcW w:w="2009" w:type="dxa"/>
          </w:tcPr>
          <w:p w14:paraId="5521E88A" w14:textId="265938E7" w:rsidR="00C557B2" w:rsidRPr="00AD1EFF" w:rsidRDefault="0017701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Primary Health Solutions in Hamilton</w:t>
            </w:r>
          </w:p>
        </w:tc>
      </w:tr>
      <w:tr w:rsidR="00C557B2" w:rsidRPr="00AD1EFF" w14:paraId="622913B0" w14:textId="77777777" w:rsidTr="00585EBA">
        <w:tblPrEx>
          <w:tblCellMar>
            <w:left w:w="108" w:type="dxa"/>
            <w:right w:w="108" w:type="dxa"/>
          </w:tblCellMar>
          <w:tblLook w:val="0000" w:firstRow="0" w:lastRow="0" w:firstColumn="0" w:lastColumn="0" w:noHBand="0" w:noVBand="0"/>
        </w:tblPrEx>
        <w:trPr>
          <w:trHeight w:val="3317"/>
        </w:trPr>
        <w:tc>
          <w:tcPr>
            <w:tcW w:w="1641" w:type="dxa"/>
            <w:vAlign w:val="center"/>
          </w:tcPr>
          <w:p w14:paraId="6B70712D"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53B2A9FB" w14:textId="77777777" w:rsidR="00C557B2" w:rsidRPr="00AD1EFF" w:rsidRDefault="00C557B2" w:rsidP="00585EBA">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82FEBE9" w14:textId="15B0120B"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2B400D">
              <w:rPr>
                <w:rFonts w:ascii="Arial Narrow" w:eastAsiaTheme="minorHAnsi" w:hAnsi="Arial Narrow" w:cs="Arial Narrow"/>
                <w:color w:val="000000"/>
              </w:rPr>
              <w:t>Hamilton</w:t>
            </w:r>
            <w:r w:rsidRPr="00AD1EFF">
              <w:rPr>
                <w:rFonts w:ascii="Arial Narrow" w:eastAsiaTheme="minorHAnsi" w:hAnsi="Arial Narrow" w:cs="Arial Narrow"/>
                <w:color w:val="000000"/>
              </w:rPr>
              <w:t xml:space="preserve"> with a focus on health-related initiatives</w:t>
            </w:r>
          </w:p>
          <w:p w14:paraId="317A0870"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31A26C68" w14:textId="77777777" w:rsidR="00C557B2" w:rsidRPr="00AD1EFF" w:rsidRDefault="00C557B2" w:rsidP="00585EBA">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F25A2B4"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1DFB3D3"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1E0276BA" w14:textId="60F5B406"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918593" w14:textId="7D7D2DEF"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6CBE4798" w14:textId="77777777"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5ACD8156"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18E7A878"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0A36D079"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73E8735E"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379ECCF1"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3C36997" w14:textId="60B2C3B4" w:rsidR="00661E51" w:rsidRPr="00661E51" w:rsidRDefault="00661E51" w:rsidP="00661E51">
      <w:pPr>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0" w:name="bookmark=id.3dy6vkm" w:colFirst="0" w:colLast="0"/>
      <w:bookmarkEnd w:id="10"/>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26900532"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6001B4">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6001B4">
        <w:rPr>
          <w:rFonts w:ascii="Calibri" w:eastAsia="Calibri" w:hAnsi="Calibri" w:cs="Calibri"/>
          <w:i/>
          <w:u w:val="single"/>
        </w:rPr>
        <w:t>3</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6001B4">
        <w:rPr>
          <w:rFonts w:ascii="Calibri" w:eastAsia="Calibri" w:hAnsi="Calibri" w:cs="Calibri"/>
          <w:i/>
          <w:u w:val="single"/>
        </w:rPr>
        <w:t>2022</w:t>
      </w:r>
      <w:r>
        <w:rPr>
          <w:rFonts w:ascii="Calibri" w:eastAsia="Calibri" w:hAnsi="Calibri" w:cs="Calibri"/>
          <w:i/>
          <w:u w:val="single"/>
        </w:rPr>
        <w:tab/>
      </w:r>
    </w:p>
    <w:p w14:paraId="430C4C5E" w14:textId="450AC62E"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04816"/>
      <w:docPartObj>
        <w:docPartGallery w:val="Page Numbers (Bottom of Page)"/>
        <w:docPartUnique/>
      </w:docPartObj>
    </w:sdtPr>
    <w:sdtEndPr>
      <w:rPr>
        <w:noProof/>
      </w:rPr>
    </w:sdtEndPr>
    <w:sdtContent>
      <w:p w14:paraId="1B607A28" w14:textId="34CAD946" w:rsidR="00DB3E25" w:rsidRDefault="00DB3E25">
        <w:pPr>
          <w:pStyle w:val="Footer"/>
          <w:jc w:val="right"/>
        </w:pPr>
        <w:r>
          <w:t>Kettering Health Hamilton</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3309"/>
      <w:docPartObj>
        <w:docPartGallery w:val="Page Numbers (Bottom of Page)"/>
        <w:docPartUnique/>
      </w:docPartObj>
    </w:sdtPr>
    <w:sdtEndPr>
      <w:rPr>
        <w:noProof/>
      </w:rPr>
    </w:sdtEndPr>
    <w:sdtContent>
      <w:p w14:paraId="56431C3F" w14:textId="303CD43B" w:rsidR="00177012" w:rsidRDefault="00DB3E25">
        <w:pPr>
          <w:pStyle w:val="Footer"/>
          <w:jc w:val="right"/>
        </w:pPr>
        <w:r>
          <w:t>Kettering Heath Hamilton</w:t>
        </w:r>
        <w:r>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95671"/>
      <w:docPartObj>
        <w:docPartGallery w:val="Page Numbers (Bottom of Page)"/>
        <w:docPartUnique/>
      </w:docPartObj>
    </w:sdtPr>
    <w:sdtEndPr>
      <w:rPr>
        <w:noProof/>
      </w:rPr>
    </w:sdtEndPr>
    <w:sdtContent>
      <w:p w14:paraId="77AE7DFA" w14:textId="2EB80FF7" w:rsidR="00177012" w:rsidRDefault="00DB3E25">
        <w:pPr>
          <w:pStyle w:val="Footer"/>
          <w:jc w:val="right"/>
        </w:pPr>
        <w:r>
          <w:t>Kettering Health Hamilton</w:t>
        </w:r>
        <w:r>
          <w:tab/>
        </w:r>
        <w:r>
          <w:tab/>
        </w:r>
        <w:r>
          <w:tab/>
        </w:r>
        <w:r>
          <w:tab/>
        </w:r>
        <w:r>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0829C073" w14:textId="7BC58162"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41585"/>
    <w:multiLevelType w:val="multilevel"/>
    <w:tmpl w:val="98E05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77012"/>
    <w:rsid w:val="00182ECE"/>
    <w:rsid w:val="001A3404"/>
    <w:rsid w:val="00255F50"/>
    <w:rsid w:val="00276C4A"/>
    <w:rsid w:val="002B400D"/>
    <w:rsid w:val="002D5271"/>
    <w:rsid w:val="002F57B4"/>
    <w:rsid w:val="003131C0"/>
    <w:rsid w:val="00367977"/>
    <w:rsid w:val="003819A2"/>
    <w:rsid w:val="003A37C8"/>
    <w:rsid w:val="00435392"/>
    <w:rsid w:val="00455E0B"/>
    <w:rsid w:val="00556E03"/>
    <w:rsid w:val="005A1E81"/>
    <w:rsid w:val="005C468C"/>
    <w:rsid w:val="006001B4"/>
    <w:rsid w:val="00602362"/>
    <w:rsid w:val="006112BC"/>
    <w:rsid w:val="00634967"/>
    <w:rsid w:val="00661E51"/>
    <w:rsid w:val="0068789B"/>
    <w:rsid w:val="00695A4C"/>
    <w:rsid w:val="006D251D"/>
    <w:rsid w:val="006E5767"/>
    <w:rsid w:val="0074601B"/>
    <w:rsid w:val="00746742"/>
    <w:rsid w:val="00757095"/>
    <w:rsid w:val="00767FC2"/>
    <w:rsid w:val="007718ED"/>
    <w:rsid w:val="00790BC1"/>
    <w:rsid w:val="00826AC9"/>
    <w:rsid w:val="008751A0"/>
    <w:rsid w:val="008947E9"/>
    <w:rsid w:val="008B464A"/>
    <w:rsid w:val="008D63A6"/>
    <w:rsid w:val="008F1623"/>
    <w:rsid w:val="00980DAF"/>
    <w:rsid w:val="00A463E5"/>
    <w:rsid w:val="00BA594B"/>
    <w:rsid w:val="00BB06B5"/>
    <w:rsid w:val="00BF7C22"/>
    <w:rsid w:val="00C2497A"/>
    <w:rsid w:val="00C557B2"/>
    <w:rsid w:val="00CA56C6"/>
    <w:rsid w:val="00CF3F79"/>
    <w:rsid w:val="00D36108"/>
    <w:rsid w:val="00DB3E25"/>
    <w:rsid w:val="00DC40C5"/>
    <w:rsid w:val="00DE6351"/>
    <w:rsid w:val="00DE6E65"/>
    <w:rsid w:val="00E41BD6"/>
    <w:rsid w:val="00E51160"/>
    <w:rsid w:val="00E92146"/>
    <w:rsid w:val="00EC0C43"/>
    <w:rsid w:val="00ED1E32"/>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4</cp:revision>
  <cp:lastPrinted>2022-10-24T18:05:00Z</cp:lastPrinted>
  <dcterms:created xsi:type="dcterms:W3CDTF">2022-10-25T19:32:00Z</dcterms:created>
  <dcterms:modified xsi:type="dcterms:W3CDTF">2022-11-30T19:31:00Z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