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0635" w14:textId="1D953F21" w:rsidR="00651C84" w:rsidRDefault="001238FC" w:rsidP="00F1171F">
      <w:pPr>
        <w:rPr>
          <w:rFonts w:ascii="Calibri Light"/>
          <w:sz w:val="52"/>
        </w:rPr>
      </w:pPr>
      <w:r>
        <w:rPr>
          <w:rFonts w:ascii="Calibri Light"/>
          <w:color w:val="005F5F"/>
          <w:sz w:val="52"/>
        </w:rPr>
        <w:t>ADDENDUM:</w:t>
      </w:r>
    </w:p>
    <w:p w14:paraId="4461DB1F" w14:textId="66194D2B" w:rsidR="00651C84" w:rsidRDefault="00926AE0" w:rsidP="00F1171F">
      <w:pPr>
        <w:rPr>
          <w:rFonts w:ascii="Calibri Light" w:hAnsi="Calibri Light"/>
          <w:sz w:val="52"/>
        </w:rPr>
      </w:pPr>
      <w:r>
        <w:rPr>
          <w:rFonts w:ascii="Calibri Light" w:hAnsi="Calibri Light"/>
          <w:color w:val="005F5F"/>
          <w:sz w:val="52"/>
        </w:rPr>
        <w:t xml:space="preserve"> </w:t>
      </w:r>
      <w:r w:rsidR="001238FC">
        <w:rPr>
          <w:rFonts w:ascii="Calibri Light" w:hAnsi="Calibri Light"/>
          <w:color w:val="005F5F"/>
          <w:sz w:val="52"/>
        </w:rPr>
        <w:t xml:space="preserve">KETTERING HEALTH BEHAVIORAL MEDICAL CENTER </w:t>
      </w:r>
      <w:r>
        <w:rPr>
          <w:rFonts w:ascii="Calibri Light" w:hAnsi="Calibri Light"/>
          <w:color w:val="005F5F"/>
          <w:sz w:val="52"/>
        </w:rPr>
        <w:t>20</w:t>
      </w:r>
      <w:r w:rsidR="00230082">
        <w:rPr>
          <w:rFonts w:ascii="Calibri Light" w:hAnsi="Calibri Light"/>
          <w:color w:val="005F5F"/>
          <w:sz w:val="52"/>
        </w:rPr>
        <w:t>20</w:t>
      </w:r>
      <w:r>
        <w:rPr>
          <w:rFonts w:ascii="Calibri Light" w:hAnsi="Calibri Light"/>
          <w:color w:val="005F5F"/>
          <w:sz w:val="52"/>
        </w:rPr>
        <w:t xml:space="preserve"> – 20</w:t>
      </w:r>
      <w:r w:rsidR="00230082">
        <w:rPr>
          <w:rFonts w:ascii="Calibri Light" w:hAnsi="Calibri Light"/>
          <w:color w:val="005F5F"/>
          <w:sz w:val="52"/>
        </w:rPr>
        <w:t>22</w:t>
      </w:r>
    </w:p>
    <w:p w14:paraId="7920131E" w14:textId="73B26833" w:rsidR="00651C84" w:rsidRDefault="001238FC" w:rsidP="00F1171F">
      <w:pPr>
        <w:pStyle w:val="BodyText"/>
        <w:rPr>
          <w:rFonts w:ascii="Calibri Light"/>
          <w:sz w:val="18"/>
        </w:rPr>
      </w:pPr>
      <w:r>
        <w:rPr>
          <w:noProof/>
        </w:rPr>
        <mc:AlternateContent>
          <mc:Choice Requires="wps">
            <w:drawing>
              <wp:anchor distT="0" distB="0" distL="0" distR="0" simplePos="0" relativeHeight="251657216" behindDoc="0" locked="0" layoutInCell="1" allowOverlap="1" wp14:anchorId="2B604584" wp14:editId="1EF29936">
                <wp:simplePos x="0" y="0"/>
                <wp:positionH relativeFrom="page">
                  <wp:posOffset>524510</wp:posOffset>
                </wp:positionH>
                <wp:positionV relativeFrom="paragraph">
                  <wp:posOffset>217170</wp:posOffset>
                </wp:positionV>
                <wp:extent cx="6483350" cy="0"/>
                <wp:effectExtent l="10160" t="8255" r="12065" b="10795"/>
                <wp:wrapTopAndBottom/>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0"/>
                        </a:xfrm>
                        <a:prstGeom prst="line">
                          <a:avLst/>
                        </a:prstGeom>
                        <a:noFill/>
                        <a:ln w="12192">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BE486" id="Line 2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3pt,17.1pt" to="551.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" strokecolor="teal" strokeweight=".96pt">
                <w10:wrap type="topAndBottom" anchorx="page"/>
              </v:line>
            </w:pict>
          </mc:Fallback>
        </mc:AlternateContent>
      </w:r>
    </w:p>
    <w:p w14:paraId="5E8A6473" w14:textId="410164AA" w:rsidR="00651C84" w:rsidRPr="00B80623" w:rsidRDefault="00926AE0" w:rsidP="00F1171F">
      <w:pPr>
        <w:pStyle w:val="Heading3"/>
        <w:ind w:left="0"/>
        <w:rPr>
          <w:rFonts w:ascii="Arial" w:hAnsi="Arial" w:cs="Arial"/>
          <w:sz w:val="28"/>
          <w:szCs w:val="28"/>
        </w:rPr>
      </w:pPr>
      <w:bookmarkStart w:id="0" w:name="Mission_&amp;_Vision"/>
      <w:bookmarkEnd w:id="0"/>
      <w:r w:rsidRPr="00B80623">
        <w:rPr>
          <w:rFonts w:ascii="Arial" w:hAnsi="Arial" w:cs="Arial"/>
          <w:color w:val="008080"/>
          <w:sz w:val="28"/>
          <w:szCs w:val="28"/>
        </w:rPr>
        <w:t>Mission &amp; Vision</w:t>
      </w:r>
    </w:p>
    <w:p w14:paraId="7E3C8809" w14:textId="77777777" w:rsidR="00651C84" w:rsidRDefault="00651C84" w:rsidP="00F1171F">
      <w:pPr>
        <w:pStyle w:val="BodyText"/>
        <w:rPr>
          <w:rFonts w:ascii="Calibri Light"/>
          <w:sz w:val="27"/>
        </w:rPr>
      </w:pPr>
    </w:p>
    <w:p w14:paraId="733BAF90" w14:textId="77777777" w:rsidR="00651C84" w:rsidRDefault="00926AE0" w:rsidP="00F1171F">
      <w:pPr>
        <w:pStyle w:val="Heading4"/>
        <w:ind w:left="0"/>
      </w:pPr>
      <w:r>
        <w:rPr>
          <w:color w:val="818181"/>
        </w:rPr>
        <w:t>Our Mission:</w:t>
      </w:r>
    </w:p>
    <w:p w14:paraId="53CB0F89" w14:textId="7F8007B2" w:rsidR="00651C84" w:rsidRDefault="00926AE0" w:rsidP="00F1171F">
      <w:pPr>
        <w:pStyle w:val="BodyText"/>
      </w:pPr>
      <w:r>
        <w:t>To improve the quality of life of the people in the communities we serve through health care and education.</w:t>
      </w:r>
    </w:p>
    <w:p w14:paraId="6DB42222" w14:textId="77777777" w:rsidR="00F1171F" w:rsidRDefault="00F1171F" w:rsidP="00F1171F">
      <w:pPr>
        <w:pStyle w:val="BodyText"/>
      </w:pPr>
    </w:p>
    <w:p w14:paraId="301FEE16" w14:textId="77777777" w:rsidR="00651C84" w:rsidRDefault="00926AE0" w:rsidP="00F1171F">
      <w:pPr>
        <w:pStyle w:val="Heading4"/>
        <w:ind w:left="0"/>
      </w:pPr>
      <w:r>
        <w:rPr>
          <w:color w:val="818181"/>
        </w:rPr>
        <w:t>Our Vision:</w:t>
      </w:r>
    </w:p>
    <w:p w14:paraId="53FD8A5F" w14:textId="74E085AC" w:rsidR="00651C84" w:rsidRDefault="00926AE0" w:rsidP="00F1171F">
      <w:pPr>
        <w:pStyle w:val="BodyText"/>
      </w:pPr>
      <w:r>
        <w:t xml:space="preserve">Kettering Health Network </w:t>
      </w:r>
      <w:r w:rsidR="00F1171F">
        <w:t xml:space="preserve">(KHN) </w:t>
      </w:r>
      <w:r>
        <w:t>will be recognized as the leader in transforming the health care experience.</w:t>
      </w:r>
    </w:p>
    <w:p w14:paraId="40B24A2F" w14:textId="77777777" w:rsidR="00651C84" w:rsidRDefault="00651C84" w:rsidP="00F1171F">
      <w:pPr>
        <w:pStyle w:val="BodyText"/>
        <w:rPr>
          <w:sz w:val="29"/>
        </w:rPr>
      </w:pPr>
    </w:p>
    <w:p w14:paraId="12D4C797" w14:textId="77777777" w:rsidR="00651C84" w:rsidRDefault="00926AE0" w:rsidP="00F1171F">
      <w:pPr>
        <w:pStyle w:val="Heading4"/>
        <w:ind w:left="0"/>
      </w:pPr>
      <w:r>
        <w:rPr>
          <w:color w:val="818181"/>
        </w:rPr>
        <w:t>Our Values:</w:t>
      </w:r>
    </w:p>
    <w:p w14:paraId="07F9AF85"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Trustworthy</w:t>
      </w:r>
    </w:p>
    <w:p w14:paraId="10CF359F"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Innovative</w:t>
      </w:r>
    </w:p>
    <w:p w14:paraId="7848BFFE"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Caring</w:t>
      </w:r>
    </w:p>
    <w:p w14:paraId="19FA6C0F"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Competent</w:t>
      </w:r>
    </w:p>
    <w:p w14:paraId="37104DCC"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Collaborative</w:t>
      </w:r>
    </w:p>
    <w:p w14:paraId="0785567E" w14:textId="77777777" w:rsidR="00651C84" w:rsidRDefault="00651C84" w:rsidP="00F1171F">
      <w:pPr>
        <w:pStyle w:val="BodyText"/>
        <w:rPr>
          <w:sz w:val="24"/>
        </w:rPr>
      </w:pPr>
    </w:p>
    <w:p w14:paraId="2153C8E9" w14:textId="77777777" w:rsidR="001A591B" w:rsidRDefault="001A591B" w:rsidP="00F1171F">
      <w:pPr>
        <w:pStyle w:val="BodyText"/>
        <w:rPr>
          <w:sz w:val="24"/>
        </w:rPr>
      </w:pPr>
    </w:p>
    <w:p w14:paraId="264F61C5" w14:textId="23EB0B57" w:rsidR="00651C84" w:rsidRPr="00B80623" w:rsidRDefault="00926AE0" w:rsidP="00F1171F">
      <w:pPr>
        <w:pStyle w:val="Heading3"/>
        <w:ind w:left="0"/>
        <w:rPr>
          <w:rFonts w:ascii="Arial" w:hAnsi="Arial" w:cs="Arial"/>
          <w:sz w:val="28"/>
          <w:szCs w:val="28"/>
        </w:rPr>
      </w:pPr>
      <w:bookmarkStart w:id="1" w:name="Communities_Served"/>
      <w:bookmarkEnd w:id="1"/>
      <w:r w:rsidRPr="00B80623">
        <w:rPr>
          <w:rFonts w:ascii="Arial" w:hAnsi="Arial" w:cs="Arial"/>
          <w:color w:val="008080"/>
          <w:sz w:val="28"/>
          <w:szCs w:val="28"/>
        </w:rPr>
        <w:t>Communit</w:t>
      </w:r>
      <w:r w:rsidR="00FB61A2">
        <w:rPr>
          <w:rFonts w:ascii="Arial" w:hAnsi="Arial" w:cs="Arial"/>
          <w:color w:val="008080"/>
          <w:sz w:val="28"/>
          <w:szCs w:val="28"/>
        </w:rPr>
        <w:t>y</w:t>
      </w:r>
      <w:r w:rsidRPr="00B80623">
        <w:rPr>
          <w:rFonts w:ascii="Arial" w:hAnsi="Arial" w:cs="Arial"/>
          <w:color w:val="008080"/>
          <w:sz w:val="28"/>
          <w:szCs w:val="28"/>
        </w:rPr>
        <w:t xml:space="preserve"> Served</w:t>
      </w:r>
    </w:p>
    <w:p w14:paraId="4E669536" w14:textId="332102AA" w:rsidR="00651C84" w:rsidRDefault="00F1171F" w:rsidP="00F1171F">
      <w:pPr>
        <w:pStyle w:val="BodyText"/>
      </w:pPr>
      <w:r>
        <w:t>Montgomery Count</w:t>
      </w:r>
      <w:r w:rsidR="00F90F42">
        <w:t>y</w:t>
      </w:r>
      <w:r>
        <w:t xml:space="preserve"> in Ohio</w:t>
      </w:r>
    </w:p>
    <w:p w14:paraId="50771FDE" w14:textId="77777777" w:rsidR="00651C84" w:rsidRDefault="00651C84" w:rsidP="00F1171F">
      <w:pPr>
        <w:pStyle w:val="BodyText"/>
        <w:rPr>
          <w:sz w:val="24"/>
        </w:rPr>
      </w:pPr>
    </w:p>
    <w:p w14:paraId="050E6D08" w14:textId="77777777" w:rsidR="00651C84" w:rsidRDefault="00651C84" w:rsidP="00F1171F">
      <w:pPr>
        <w:pStyle w:val="BodyText"/>
        <w:rPr>
          <w:sz w:val="23"/>
        </w:rPr>
      </w:pPr>
    </w:p>
    <w:p w14:paraId="1579762B" w14:textId="77777777" w:rsidR="00651C84" w:rsidRPr="00B80623" w:rsidRDefault="00926AE0" w:rsidP="00F1171F">
      <w:pPr>
        <w:pStyle w:val="Heading3"/>
        <w:ind w:left="0"/>
        <w:rPr>
          <w:rFonts w:ascii="Arial" w:hAnsi="Arial" w:cs="Arial"/>
          <w:sz w:val="28"/>
          <w:szCs w:val="28"/>
        </w:rPr>
      </w:pPr>
      <w:bookmarkStart w:id="2" w:name="Prioritized_List_of_CHNA_Community_Healt"/>
      <w:bookmarkEnd w:id="2"/>
      <w:r w:rsidRPr="00B80623">
        <w:rPr>
          <w:rFonts w:ascii="Arial" w:hAnsi="Arial" w:cs="Arial"/>
          <w:color w:val="008080"/>
          <w:sz w:val="28"/>
          <w:szCs w:val="28"/>
        </w:rPr>
        <w:t>Prioritized Community Health Needs</w:t>
      </w:r>
    </w:p>
    <w:p w14:paraId="6FB7142E" w14:textId="77777777" w:rsidR="00651C84" w:rsidRDefault="00651C84" w:rsidP="00F1171F">
      <w:pPr>
        <w:pStyle w:val="BodyText"/>
        <w:rPr>
          <w:rFonts w:ascii="Calibri Light"/>
          <w:sz w:val="28"/>
        </w:rPr>
      </w:pPr>
    </w:p>
    <w:p w14:paraId="5D8E0A44" w14:textId="77777777" w:rsidR="0035286F" w:rsidRPr="0035286F" w:rsidRDefault="0035286F" w:rsidP="00F1171F">
      <w:pPr>
        <w:rPr>
          <w:color w:val="808080"/>
          <w:sz w:val="24"/>
          <w:szCs w:val="24"/>
        </w:rPr>
      </w:pPr>
      <w:r w:rsidRPr="0035286F">
        <w:rPr>
          <w:color w:val="808080"/>
          <w:sz w:val="24"/>
          <w:szCs w:val="24"/>
        </w:rPr>
        <w:t>Priorities</w:t>
      </w:r>
    </w:p>
    <w:p w14:paraId="2D2CBFBA" w14:textId="0D2696B5" w:rsidR="0035286F" w:rsidRPr="0035286F" w:rsidRDefault="0035286F" w:rsidP="00F1171F">
      <w:pPr>
        <w:pStyle w:val="BodyText"/>
      </w:pPr>
      <w:r w:rsidRPr="0035286F">
        <w:t xml:space="preserve">The priorities for </w:t>
      </w:r>
      <w:r w:rsidR="00EA07D7">
        <w:t>Kettering Behavioral Medicine Center</w:t>
      </w:r>
      <w:r w:rsidRPr="0035286F">
        <w:t xml:space="preserve"> are the top community health needs identified in the C</w:t>
      </w:r>
      <w:r w:rsidR="00F1171F">
        <w:t>ommunity Health Needs Assessment (C</w:t>
      </w:r>
      <w:r w:rsidRPr="0035286F">
        <w:t>HNA</w:t>
      </w:r>
      <w:r w:rsidR="00F1171F">
        <w:t>)</w:t>
      </w:r>
      <w:r w:rsidRPr="0035286F">
        <w:t>:</w:t>
      </w:r>
    </w:p>
    <w:p w14:paraId="28C40110" w14:textId="77777777" w:rsidR="0035286F" w:rsidRPr="0035286F" w:rsidRDefault="0035286F" w:rsidP="00F1171F">
      <w:pPr>
        <w:pStyle w:val="ListParagraph"/>
        <w:widowControl/>
        <w:numPr>
          <w:ilvl w:val="0"/>
          <w:numId w:val="5"/>
        </w:numPr>
        <w:pBdr>
          <w:top w:val="nil"/>
          <w:left w:val="nil"/>
          <w:bottom w:val="nil"/>
          <w:right w:val="nil"/>
          <w:between w:val="nil"/>
        </w:pBdr>
        <w:autoSpaceDE/>
        <w:autoSpaceDN/>
        <w:spacing w:before="0"/>
        <w:ind w:left="360"/>
      </w:pPr>
      <w:r>
        <w:t>Mental health, including substance abuse</w:t>
      </w:r>
    </w:p>
    <w:p w14:paraId="02698906" w14:textId="6D6BB0BC" w:rsidR="0035286F" w:rsidRPr="00F1171F" w:rsidRDefault="0035286F" w:rsidP="00F1171F">
      <w:pPr>
        <w:pStyle w:val="ListParagraph"/>
        <w:widowControl/>
        <w:numPr>
          <w:ilvl w:val="0"/>
          <w:numId w:val="5"/>
        </w:numPr>
        <w:pBdr>
          <w:top w:val="nil"/>
          <w:left w:val="nil"/>
          <w:bottom w:val="nil"/>
          <w:right w:val="nil"/>
          <w:between w:val="nil"/>
        </w:pBdr>
        <w:autoSpaceDE/>
        <w:autoSpaceDN/>
        <w:spacing w:before="0"/>
        <w:ind w:left="360"/>
      </w:pPr>
      <w:r w:rsidRPr="0035286F">
        <w:t>Access to care and/or services</w:t>
      </w:r>
    </w:p>
    <w:p w14:paraId="25BA663A" w14:textId="77777777" w:rsidR="0035286F" w:rsidRPr="0035286F" w:rsidRDefault="0035286F" w:rsidP="00F1171F">
      <w:pPr>
        <w:pStyle w:val="ListParagraph"/>
        <w:widowControl/>
        <w:numPr>
          <w:ilvl w:val="0"/>
          <w:numId w:val="5"/>
        </w:numPr>
        <w:pBdr>
          <w:top w:val="nil"/>
          <w:left w:val="nil"/>
          <w:bottom w:val="nil"/>
          <w:right w:val="nil"/>
          <w:between w:val="nil"/>
        </w:pBdr>
        <w:autoSpaceDE/>
        <w:autoSpaceDN/>
        <w:spacing w:before="0"/>
        <w:ind w:left="360"/>
      </w:pPr>
      <w:r w:rsidRPr="0035286F">
        <w:t>Chronic disease</w:t>
      </w:r>
    </w:p>
    <w:p w14:paraId="7AF077A4" w14:textId="77777777" w:rsidR="0035286F" w:rsidRPr="0035286F" w:rsidRDefault="0035286F" w:rsidP="00F1171F">
      <w:pPr>
        <w:pStyle w:val="ListParagraph"/>
        <w:widowControl/>
        <w:numPr>
          <w:ilvl w:val="0"/>
          <w:numId w:val="5"/>
        </w:numPr>
        <w:pBdr>
          <w:top w:val="nil"/>
          <w:left w:val="nil"/>
          <w:bottom w:val="nil"/>
          <w:right w:val="nil"/>
          <w:between w:val="nil"/>
        </w:pBdr>
        <w:autoSpaceDE/>
        <w:autoSpaceDN/>
        <w:spacing w:before="0"/>
        <w:ind w:left="360"/>
      </w:pPr>
      <w:r w:rsidRPr="0035286F">
        <w:t>Healthy behaviors</w:t>
      </w:r>
    </w:p>
    <w:p w14:paraId="762AC4BD" w14:textId="77777777" w:rsidR="0035286F" w:rsidRDefault="0035286F" w:rsidP="00F1171F">
      <w:pPr>
        <w:pStyle w:val="BodyText"/>
        <w:rPr>
          <w:rFonts w:ascii="Calibri Light"/>
          <w:sz w:val="28"/>
        </w:rPr>
      </w:pPr>
    </w:p>
    <w:p w14:paraId="61CA71BB" w14:textId="77777777" w:rsidR="0035286F" w:rsidRDefault="0035286F" w:rsidP="00F1171F">
      <w:pPr>
        <w:rPr>
          <w:color w:val="808080"/>
          <w:sz w:val="24"/>
          <w:szCs w:val="24"/>
        </w:rPr>
      </w:pPr>
      <w:r>
        <w:rPr>
          <w:color w:val="808080"/>
          <w:sz w:val="24"/>
          <w:szCs w:val="24"/>
        </w:rPr>
        <w:t>Significant Health Needs to be Addressed</w:t>
      </w:r>
    </w:p>
    <w:p w14:paraId="2E7A0281" w14:textId="432C855C" w:rsidR="0035286F" w:rsidRDefault="0035286F" w:rsidP="00F1171F">
      <w:r>
        <w:t>Implementation Strategies</w:t>
      </w:r>
      <w:r w:rsidR="00EA07D7">
        <w:t xml:space="preserve"> address Mental health, including substance abuse.</w:t>
      </w:r>
    </w:p>
    <w:p w14:paraId="19BED41A" w14:textId="77777777" w:rsidR="0035286F" w:rsidRDefault="0035286F" w:rsidP="00F1171F"/>
    <w:p w14:paraId="48DB96A0" w14:textId="77777777" w:rsidR="0035286F" w:rsidRDefault="0035286F" w:rsidP="00F1171F">
      <w:pPr>
        <w:rPr>
          <w:color w:val="808080"/>
          <w:sz w:val="24"/>
          <w:szCs w:val="24"/>
        </w:rPr>
      </w:pPr>
      <w:r>
        <w:rPr>
          <w:color w:val="808080"/>
          <w:sz w:val="24"/>
          <w:szCs w:val="24"/>
        </w:rPr>
        <w:t>Significant Health Needs Not Addressed</w:t>
      </w:r>
    </w:p>
    <w:p w14:paraId="2B2E6645" w14:textId="6D248C2C" w:rsidR="0035286F" w:rsidRDefault="00EA07D7" w:rsidP="00F1171F">
      <w:r>
        <w:t>Kettering Behavioral Medicine Center specializes in behavioral health. Its strategies impact the other priority areas but do not address them directly.</w:t>
      </w:r>
    </w:p>
    <w:p w14:paraId="2E163F5B" w14:textId="77777777" w:rsidR="0035286F" w:rsidRDefault="0035286F" w:rsidP="00F1171F">
      <w:pPr>
        <w:pStyle w:val="BodyText"/>
        <w:rPr>
          <w:rFonts w:ascii="Calibri Light"/>
          <w:sz w:val="28"/>
        </w:rPr>
      </w:pPr>
    </w:p>
    <w:p w14:paraId="26895B2E" w14:textId="77777777" w:rsidR="0035286F" w:rsidRDefault="0035286F" w:rsidP="00F1171F">
      <w:pPr>
        <w:rPr>
          <w:rFonts w:ascii="Calibri Light"/>
          <w:color w:val="008080"/>
          <w:sz w:val="26"/>
        </w:rPr>
      </w:pPr>
      <w:bookmarkStart w:id="3" w:name="Process_for_Strategy_Development"/>
      <w:bookmarkEnd w:id="3"/>
      <w:r>
        <w:rPr>
          <w:rFonts w:ascii="Calibri Light"/>
          <w:color w:val="008080"/>
          <w:sz w:val="26"/>
        </w:rPr>
        <w:br w:type="page"/>
      </w:r>
    </w:p>
    <w:p w14:paraId="7E7BB45F" w14:textId="77777777" w:rsidR="00651C84" w:rsidRPr="00B80623" w:rsidRDefault="00926AE0" w:rsidP="00F1171F">
      <w:pPr>
        <w:rPr>
          <w:sz w:val="28"/>
          <w:szCs w:val="28"/>
        </w:rPr>
      </w:pPr>
      <w:r w:rsidRPr="00B80623">
        <w:rPr>
          <w:color w:val="008080"/>
          <w:sz w:val="28"/>
          <w:szCs w:val="28"/>
        </w:rPr>
        <w:lastRenderedPageBreak/>
        <w:t>Process for Strategy Development</w:t>
      </w:r>
    </w:p>
    <w:p w14:paraId="6AC39759" w14:textId="1DB01798" w:rsidR="00593AEC" w:rsidRDefault="001047CB" w:rsidP="00F1171F">
      <w:pPr>
        <w:pStyle w:val="BodyText"/>
        <w:jc w:val="both"/>
      </w:pPr>
      <w:r>
        <w:rPr>
          <w:color w:val="222222"/>
          <w:shd w:val="clear" w:color="auto" w:fill="FFFFFF"/>
        </w:rPr>
        <w:t xml:space="preserve">Bev Knapp, VP of Clinical Integration and Innovation, </w:t>
      </w:r>
      <w:r w:rsidR="00926AE0">
        <w:t xml:space="preserve">PJ Brafford, Network Government Affairs Officer, and </w:t>
      </w:r>
      <w:r w:rsidR="0035286F">
        <w:t>Molly Hallock, Program Coordinator, Community Benefit</w:t>
      </w:r>
      <w:r w:rsidR="00926AE0">
        <w:t xml:space="preserve"> convened internal stakeholders to </w:t>
      </w:r>
      <w:r w:rsidR="0035286F">
        <w:t xml:space="preserve">ratify the priorities and to </w:t>
      </w:r>
      <w:r w:rsidR="00926AE0">
        <w:t xml:space="preserve">develop strategies. Strategies were discussed in </w:t>
      </w:r>
      <w:r w:rsidR="00B172B3">
        <w:t>two</w:t>
      </w:r>
      <w:r w:rsidR="0035286F">
        <w:t xml:space="preserve"> </w:t>
      </w:r>
      <w:r w:rsidR="00926AE0">
        <w:t xml:space="preserve">meetings to identify best-practice and evidence-based responses for </w:t>
      </w:r>
      <w:r w:rsidR="00B172B3">
        <w:t>the</w:t>
      </w:r>
      <w:r w:rsidR="00926AE0">
        <w:t xml:space="preserve"> priority area.</w:t>
      </w:r>
      <w:r w:rsidR="0035286F">
        <w:t xml:space="preserve"> </w:t>
      </w:r>
      <w:r w:rsidR="00593AEC">
        <w:t>Preferred strategies also:</w:t>
      </w:r>
    </w:p>
    <w:p w14:paraId="6C920E77" w14:textId="77777777" w:rsidR="00593AEC" w:rsidRPr="00593AEC" w:rsidRDefault="00593AEC" w:rsidP="00F1171F">
      <w:pPr>
        <w:pStyle w:val="ListParagraph"/>
        <w:numPr>
          <w:ilvl w:val="0"/>
          <w:numId w:val="3"/>
        </w:numPr>
        <w:tabs>
          <w:tab w:val="left" w:pos="480"/>
          <w:tab w:val="left" w:pos="481"/>
        </w:tabs>
        <w:spacing w:before="0"/>
        <w:ind w:left="360"/>
      </w:pPr>
      <w:r>
        <w:t>Increased or leveraged connections with community-based</w:t>
      </w:r>
      <w:r w:rsidRPr="00593AEC">
        <w:t xml:space="preserve"> </w:t>
      </w:r>
      <w:r>
        <w:t>organizations,</w:t>
      </w:r>
    </w:p>
    <w:p w14:paraId="3A41E2F7" w14:textId="77777777" w:rsidR="00593AEC" w:rsidRPr="00593AEC" w:rsidRDefault="00593AEC" w:rsidP="00F1171F">
      <w:pPr>
        <w:pStyle w:val="ListParagraph"/>
        <w:numPr>
          <w:ilvl w:val="0"/>
          <w:numId w:val="3"/>
        </w:numPr>
        <w:tabs>
          <w:tab w:val="left" w:pos="480"/>
          <w:tab w:val="left" w:pos="481"/>
        </w:tabs>
        <w:spacing w:before="0"/>
        <w:ind w:left="360"/>
      </w:pPr>
      <w:r>
        <w:t>Reflected the values and best practices of Kettering Health Network,</w:t>
      </w:r>
      <w:r w:rsidRPr="00593AEC">
        <w:t xml:space="preserve"> </w:t>
      </w:r>
      <w:r>
        <w:t>and</w:t>
      </w:r>
    </w:p>
    <w:p w14:paraId="0CAD01C3" w14:textId="77777777" w:rsidR="00593AEC" w:rsidRPr="00593AEC" w:rsidRDefault="00593AEC" w:rsidP="00F1171F">
      <w:pPr>
        <w:pStyle w:val="ListParagraph"/>
        <w:numPr>
          <w:ilvl w:val="0"/>
          <w:numId w:val="3"/>
        </w:numPr>
        <w:tabs>
          <w:tab w:val="left" w:pos="480"/>
          <w:tab w:val="left" w:pos="481"/>
        </w:tabs>
        <w:spacing w:before="0"/>
        <w:ind w:left="360"/>
      </w:pPr>
      <w:r>
        <w:t>Promoted alignment and integration with state and local public health priorities.</w:t>
      </w:r>
    </w:p>
    <w:p w14:paraId="64295C1F" w14:textId="77777777" w:rsidR="00593AEC" w:rsidRDefault="00593AEC" w:rsidP="00F1171F">
      <w:pPr>
        <w:pStyle w:val="BodyText"/>
      </w:pPr>
    </w:p>
    <w:p w14:paraId="21BFF9A4" w14:textId="25FB0CCD" w:rsidR="0035286F" w:rsidRDefault="0035286F" w:rsidP="00F1171F">
      <w:pPr>
        <w:pStyle w:val="BodyText"/>
      </w:pPr>
      <w:r>
        <w:t xml:space="preserve">Listed below are the meeting dates and attendees. </w:t>
      </w:r>
      <w:r w:rsidR="00B172B3">
        <w:t>The second m</w:t>
      </w:r>
      <w:r w:rsidR="00926AE0">
        <w:t>eeting</w:t>
      </w:r>
      <w:r w:rsidR="00B172B3">
        <w:t xml:space="preserve"> was</w:t>
      </w:r>
      <w:r w:rsidR="00926AE0">
        <w:t xml:space="preserve"> facilitated by an external consultant, Gwen Finegan, who also provided technical assistance in follow-up emails and phone calls. </w:t>
      </w:r>
    </w:p>
    <w:p w14:paraId="5CD8BD07" w14:textId="77777777" w:rsidR="0035286F" w:rsidRDefault="0035286F" w:rsidP="00F1171F">
      <w:pPr>
        <w:pStyle w:val="BodyText"/>
      </w:pPr>
    </w:p>
    <w:p w14:paraId="5BDA7890" w14:textId="77777777" w:rsidR="00B172B3" w:rsidRPr="00B172B3" w:rsidRDefault="00B172B3" w:rsidP="00B172B3">
      <w:pPr>
        <w:pStyle w:val="BodyText"/>
        <w:rPr>
          <w:color w:val="808080"/>
          <w:sz w:val="24"/>
          <w:szCs w:val="24"/>
        </w:rPr>
      </w:pPr>
      <w:r w:rsidRPr="00B172B3">
        <w:rPr>
          <w:color w:val="808080"/>
          <w:sz w:val="24"/>
          <w:szCs w:val="24"/>
        </w:rPr>
        <w:t>August 1, 2019</w:t>
      </w:r>
    </w:p>
    <w:p w14:paraId="67500985" w14:textId="77777777" w:rsidR="00B172B3" w:rsidRPr="009878AE" w:rsidRDefault="00B172B3" w:rsidP="00B172B3">
      <w:bookmarkStart w:id="4" w:name="_Hlk21422810"/>
      <w:r w:rsidRPr="009878AE">
        <w:t>Michael Brendel</w:t>
      </w:r>
      <w:r>
        <w:t>, VP Patient Care</w:t>
      </w:r>
    </w:p>
    <w:p w14:paraId="048A3206" w14:textId="77777777" w:rsidR="00B172B3" w:rsidRDefault="00B172B3" w:rsidP="00B172B3">
      <w:r>
        <w:t>Bev Knapp, VP of Clinical Integration and Innovation</w:t>
      </w:r>
    </w:p>
    <w:p w14:paraId="44ADC993" w14:textId="77777777" w:rsidR="00B172B3" w:rsidRPr="009878AE" w:rsidRDefault="00B172B3" w:rsidP="00B172B3">
      <w:r w:rsidRPr="009878AE">
        <w:t>Toby Taubenheim</w:t>
      </w:r>
      <w:r>
        <w:t>, Clinical Coordinator</w:t>
      </w:r>
    </w:p>
    <w:p w14:paraId="5A1AEB7C" w14:textId="77777777" w:rsidR="00B172B3" w:rsidRPr="009878AE" w:rsidRDefault="00B172B3" w:rsidP="00B172B3">
      <w:r w:rsidRPr="009878AE">
        <w:t>Becki Cox</w:t>
      </w:r>
      <w:r>
        <w:t>, Manager, Clinical Coordinator</w:t>
      </w:r>
    </w:p>
    <w:p w14:paraId="55C8E124" w14:textId="77777777" w:rsidR="00B172B3" w:rsidRPr="009878AE" w:rsidRDefault="00B172B3" w:rsidP="00B172B3">
      <w:r w:rsidRPr="009878AE">
        <w:t>Michele Garber</w:t>
      </w:r>
      <w:r>
        <w:t xml:space="preserve">, Outreach Coordinator </w:t>
      </w:r>
    </w:p>
    <w:p w14:paraId="16720DE7" w14:textId="77777777" w:rsidR="00B172B3" w:rsidRDefault="00B172B3" w:rsidP="00B172B3">
      <w:r>
        <w:t>PJ Brafford, Government Affairs Officer</w:t>
      </w:r>
    </w:p>
    <w:p w14:paraId="308C1902" w14:textId="77777777" w:rsidR="00B172B3" w:rsidRDefault="00B172B3" w:rsidP="00B172B3">
      <w:r>
        <w:t>Molly Hallock, Community Benefit Coordinator</w:t>
      </w:r>
    </w:p>
    <w:bookmarkEnd w:id="4"/>
    <w:p w14:paraId="5F3657E5" w14:textId="77777777" w:rsidR="007C0573" w:rsidRPr="00C823D5" w:rsidRDefault="007C0573" w:rsidP="00F1171F">
      <w:pPr>
        <w:rPr>
          <w:rFonts w:cstheme="minorHAnsi"/>
          <w:szCs w:val="24"/>
        </w:rPr>
      </w:pPr>
    </w:p>
    <w:p w14:paraId="42D6D504" w14:textId="091EBE93" w:rsidR="007C0573" w:rsidRPr="007C0573" w:rsidRDefault="00B172B3" w:rsidP="00F1171F">
      <w:pPr>
        <w:pStyle w:val="BodyText"/>
        <w:rPr>
          <w:color w:val="808080"/>
          <w:sz w:val="24"/>
          <w:szCs w:val="24"/>
        </w:rPr>
      </w:pPr>
      <w:r>
        <w:rPr>
          <w:color w:val="808080"/>
          <w:sz w:val="24"/>
          <w:szCs w:val="24"/>
        </w:rPr>
        <w:t>October 1, 2019</w:t>
      </w:r>
    </w:p>
    <w:p w14:paraId="61D409BA" w14:textId="30BDF9F9" w:rsidR="00B172B3" w:rsidRPr="009878AE" w:rsidRDefault="00B172B3" w:rsidP="00B172B3">
      <w:r w:rsidRPr="009878AE">
        <w:t>Michael Brendel</w:t>
      </w:r>
      <w:r>
        <w:t>, VP, Patient Care</w:t>
      </w:r>
    </w:p>
    <w:p w14:paraId="1E861B42" w14:textId="1FCFD2B2" w:rsidR="00B172B3" w:rsidRPr="009878AE" w:rsidRDefault="00B172B3" w:rsidP="00B172B3">
      <w:r w:rsidRPr="009878AE">
        <w:t>Becki Cox</w:t>
      </w:r>
      <w:r>
        <w:t>, Manager, Clinical Coordinator</w:t>
      </w:r>
    </w:p>
    <w:p w14:paraId="19D08207" w14:textId="239F930B" w:rsidR="00B172B3" w:rsidRDefault="00B172B3" w:rsidP="00B172B3">
      <w:r>
        <w:t>Bev Knapp, VP of Clinical Integration and Innovation</w:t>
      </w:r>
    </w:p>
    <w:p w14:paraId="4690CFC2" w14:textId="77777777" w:rsidR="00C266FD" w:rsidRDefault="00C266FD" w:rsidP="00C266FD">
      <w:r>
        <w:t>PJ Brafford, Government Affairs Officer</w:t>
      </w:r>
    </w:p>
    <w:p w14:paraId="725F5BF3" w14:textId="77777777" w:rsidR="00C266FD" w:rsidRPr="00C823D5" w:rsidRDefault="00C266FD" w:rsidP="00C266FD">
      <w:pPr>
        <w:rPr>
          <w:rFonts w:cstheme="minorHAnsi"/>
          <w:szCs w:val="24"/>
        </w:rPr>
      </w:pPr>
      <w:r w:rsidRPr="00C823D5">
        <w:rPr>
          <w:rFonts w:cstheme="minorHAnsi"/>
          <w:szCs w:val="24"/>
        </w:rPr>
        <w:t>Kelli Davis</w:t>
      </w:r>
      <w:r>
        <w:rPr>
          <w:rFonts w:cstheme="minorHAnsi"/>
          <w:szCs w:val="24"/>
        </w:rPr>
        <w:t>, Community Benefit</w:t>
      </w:r>
      <w:r w:rsidRPr="00C823D5">
        <w:rPr>
          <w:rFonts w:cstheme="minorHAnsi"/>
          <w:szCs w:val="24"/>
        </w:rPr>
        <w:t xml:space="preserve"> Coordinator</w:t>
      </w:r>
    </w:p>
    <w:p w14:paraId="4F576865" w14:textId="77777777" w:rsidR="00C266FD" w:rsidRPr="00C823D5" w:rsidRDefault="00C266FD" w:rsidP="00C266FD">
      <w:pPr>
        <w:rPr>
          <w:rFonts w:cstheme="minorHAnsi"/>
          <w:szCs w:val="24"/>
        </w:rPr>
      </w:pPr>
      <w:r w:rsidRPr="00C823D5">
        <w:rPr>
          <w:rFonts w:cstheme="minorHAnsi"/>
          <w:szCs w:val="24"/>
        </w:rPr>
        <w:t>Molly Hallock</w:t>
      </w:r>
      <w:r>
        <w:rPr>
          <w:rFonts w:cstheme="minorHAnsi"/>
          <w:szCs w:val="24"/>
        </w:rPr>
        <w:t xml:space="preserve">, Community Benefit </w:t>
      </w:r>
      <w:r w:rsidRPr="00C823D5">
        <w:rPr>
          <w:rFonts w:cstheme="minorHAnsi"/>
          <w:szCs w:val="24"/>
        </w:rPr>
        <w:t>Coordinator</w:t>
      </w:r>
    </w:p>
    <w:p w14:paraId="31553E7E" w14:textId="77777777" w:rsidR="0035286F" w:rsidRDefault="0035286F" w:rsidP="00F1171F">
      <w:pPr>
        <w:pStyle w:val="BodyText"/>
      </w:pPr>
    </w:p>
    <w:p w14:paraId="2E4B3D0B" w14:textId="58F5EC5D" w:rsidR="00651C84" w:rsidRDefault="00593AEC" w:rsidP="00F1171F">
      <w:pPr>
        <w:pStyle w:val="BodyText"/>
      </w:pPr>
      <w:r>
        <w:t>The hospital committee</w:t>
      </w:r>
      <w:r w:rsidR="00926AE0">
        <w:t xml:space="preserve"> finalized </w:t>
      </w:r>
      <w:r w:rsidR="00B80623">
        <w:t>its implementation strategies in October 2</w:t>
      </w:r>
      <w:r>
        <w:t>019</w:t>
      </w:r>
      <w:r w:rsidR="00926AE0">
        <w:t>. Senior leaders at the hospital approved final versions before presenting the implementation strategies to the Board of Directors in November 201</w:t>
      </w:r>
      <w:r>
        <w:t>9</w:t>
      </w:r>
      <w:r w:rsidR="00926AE0">
        <w:t>.</w:t>
      </w:r>
    </w:p>
    <w:p w14:paraId="17719D99" w14:textId="77777777" w:rsidR="00651C84" w:rsidRDefault="00651C84" w:rsidP="00F1171F">
      <w:pPr>
        <w:pStyle w:val="BodyText"/>
        <w:rPr>
          <w:sz w:val="25"/>
        </w:rPr>
      </w:pPr>
    </w:p>
    <w:p w14:paraId="7CB7BECF" w14:textId="45501131" w:rsidR="00651C84" w:rsidRDefault="00926AE0" w:rsidP="00F1171F">
      <w:pPr>
        <w:pStyle w:val="BodyText"/>
      </w:pPr>
      <w:r>
        <w:t>Several strategies are contingent on community involvement and partnerships for their eventual success. Hospitals traditionally have not sought to share responsibility for health outcomes with external partners</w:t>
      </w:r>
      <w:r w:rsidR="00593AEC">
        <w:t xml:space="preserve">. </w:t>
      </w:r>
      <w:r>
        <w:t>There is a degree of uncertainty about exactly how the collaborations will develop, but the potential of broad-based and tangible improvements is worth the risk. This level of sharing is the only path forward to improve impact for individuals and for the health of community. With robust community partnerships, another advantage will be the ability to respond as new emerging issues surface.</w:t>
      </w:r>
    </w:p>
    <w:p w14:paraId="2BB05EB7" w14:textId="282E6B1F" w:rsidR="003F693B" w:rsidRDefault="003F693B" w:rsidP="00F1171F">
      <w:pPr>
        <w:pStyle w:val="BodyText"/>
      </w:pPr>
    </w:p>
    <w:p w14:paraId="0D35CB45" w14:textId="1E5456DA" w:rsidR="00F1171F" w:rsidRPr="001238FC" w:rsidRDefault="005F4375" w:rsidP="001238FC">
      <w:pPr>
        <w:rPr>
          <w:color w:val="818181"/>
          <w:sz w:val="24"/>
          <w:szCs w:val="24"/>
        </w:rPr>
      </w:pPr>
      <w:r>
        <w:rPr>
          <w:color w:val="818181"/>
        </w:rPr>
        <w:br w:type="page"/>
      </w:r>
    </w:p>
    <w:p w14:paraId="6992DBD2" w14:textId="28FD414F" w:rsidR="003B78EF" w:rsidRPr="00C634CF" w:rsidRDefault="003B78EF" w:rsidP="00C634CF">
      <w:pPr>
        <w:pStyle w:val="BodyText"/>
        <w:rPr>
          <w:color w:val="008080"/>
          <w:sz w:val="28"/>
          <w:szCs w:val="28"/>
        </w:rPr>
      </w:pPr>
      <w:bookmarkStart w:id="5" w:name="Partnership_with_Diabetes_Prevention_Pro"/>
      <w:bookmarkEnd w:id="5"/>
      <w:proofErr w:type="spellStart"/>
      <w:r w:rsidRPr="00C634CF">
        <w:rPr>
          <w:color w:val="008080"/>
          <w:sz w:val="28"/>
          <w:szCs w:val="28"/>
        </w:rPr>
        <w:lastRenderedPageBreak/>
        <w:t>OneFifteen</w:t>
      </w:r>
      <w:proofErr w:type="spellEnd"/>
    </w:p>
    <w:p w14:paraId="4207EBB1" w14:textId="1D9EFDFA" w:rsidR="003B78EF" w:rsidRDefault="003B78EF" w:rsidP="00F1171F">
      <w:pPr>
        <w:pStyle w:val="NormalWeb"/>
        <w:shd w:val="clear" w:color="auto" w:fill="FFFFFF"/>
        <w:spacing w:before="0" w:beforeAutospacing="0" w:after="0" w:afterAutospacing="0"/>
        <w:rPr>
          <w:rFonts w:ascii="Arial" w:eastAsiaTheme="minorHAnsi" w:hAnsi="Arial" w:cstheme="minorBidi"/>
          <w:sz w:val="22"/>
          <w:szCs w:val="22"/>
        </w:rPr>
      </w:pPr>
      <w:proofErr w:type="spellStart"/>
      <w:r w:rsidRPr="00AD4704">
        <w:rPr>
          <w:rFonts w:ascii="Arial" w:eastAsiaTheme="minorHAnsi" w:hAnsi="Arial" w:cstheme="minorBidi"/>
          <w:sz w:val="22"/>
          <w:szCs w:val="22"/>
        </w:rPr>
        <w:t>OneFifteen</w:t>
      </w:r>
      <w:proofErr w:type="spellEnd"/>
      <w:r w:rsidRPr="00AD4704">
        <w:rPr>
          <w:rFonts w:ascii="Arial" w:eastAsiaTheme="minorHAnsi" w:hAnsi="Arial" w:cstheme="minorBidi"/>
          <w:sz w:val="22"/>
          <w:szCs w:val="22"/>
        </w:rPr>
        <w:t xml:space="preserve"> is a new nonprofit health initiative. It is dedicated to the full and sustained recovery of people suffering from opioid addiction. Its campus will</w:t>
      </w:r>
      <w:r>
        <w:rPr>
          <w:rFonts w:ascii="Arial" w:eastAsiaTheme="minorHAnsi" w:hAnsi="Arial" w:cstheme="minorBidi"/>
          <w:sz w:val="22"/>
          <w:szCs w:val="22"/>
        </w:rPr>
        <w:t xml:space="preserve"> expand treatment options in the region, and it will have </w:t>
      </w:r>
      <w:r w:rsidRPr="00AD4704">
        <w:rPr>
          <w:rFonts w:ascii="Arial" w:eastAsiaTheme="minorHAnsi" w:hAnsi="Arial" w:cstheme="minorBidi"/>
          <w:sz w:val="22"/>
          <w:szCs w:val="22"/>
        </w:rPr>
        <w:t>a treatment center</w:t>
      </w:r>
      <w:r>
        <w:rPr>
          <w:rFonts w:ascii="Arial" w:eastAsiaTheme="minorHAnsi" w:hAnsi="Arial" w:cstheme="minorBidi"/>
          <w:sz w:val="22"/>
          <w:szCs w:val="22"/>
        </w:rPr>
        <w:t xml:space="preserve"> (inpatient and outpatient)</w:t>
      </w:r>
      <w:r w:rsidRPr="00AD4704">
        <w:rPr>
          <w:rFonts w:ascii="Arial" w:eastAsiaTheme="minorHAnsi" w:hAnsi="Arial" w:cstheme="minorBidi"/>
          <w:sz w:val="22"/>
          <w:szCs w:val="22"/>
        </w:rPr>
        <w:t xml:space="preserve">, rehabilitation housing, and wrap-around services. </w:t>
      </w:r>
      <w:r>
        <w:rPr>
          <w:rFonts w:ascii="Arial" w:eastAsiaTheme="minorHAnsi" w:hAnsi="Arial" w:cstheme="minorBidi"/>
          <w:sz w:val="22"/>
          <w:szCs w:val="22"/>
        </w:rPr>
        <w:t>Kettering hospitals will make referrals, and are partners with Premier Health Partners. Kettering Health Network has committed $2 million per year for three years.</w:t>
      </w:r>
    </w:p>
    <w:p w14:paraId="58A608AE" w14:textId="77777777" w:rsidR="001238FC" w:rsidRPr="00842213" w:rsidRDefault="001238FC" w:rsidP="001238FC">
      <w:pPr>
        <w:rPr>
          <w:rFonts w:eastAsiaTheme="minorHAnsi"/>
          <w:b/>
          <w:bCs/>
          <w:color w:val="000000"/>
        </w:rPr>
      </w:pPr>
      <w:bookmarkStart w:id="6" w:name="_Hlk117594021"/>
      <w:r w:rsidRPr="00842213">
        <w:rPr>
          <w:b/>
          <w:bCs/>
          <w:color w:val="000000"/>
        </w:rPr>
        <w:t>2020 Annual report:</w:t>
      </w:r>
    </w:p>
    <w:p w14:paraId="74A7D9FE" w14:textId="77777777" w:rsidR="001238FC" w:rsidRPr="00842213" w:rsidRDefault="001238FC" w:rsidP="001238FC">
      <w:pPr>
        <w:rPr>
          <w:b/>
          <w:bCs/>
          <w:color w:val="000000"/>
        </w:rPr>
      </w:pPr>
      <w:r w:rsidRPr="00842213">
        <w:rPr>
          <w:b/>
          <w:bCs/>
          <w:color w:val="000000"/>
        </w:rPr>
        <w:t xml:space="preserve">2,030 individuals served </w:t>
      </w:r>
    </w:p>
    <w:p w14:paraId="6662DCDB" w14:textId="77777777" w:rsidR="001238FC" w:rsidRPr="00842213" w:rsidRDefault="001238FC" w:rsidP="001238FC">
      <w:pPr>
        <w:rPr>
          <w:b/>
          <w:bCs/>
          <w:color w:val="000000"/>
        </w:rPr>
      </w:pPr>
      <w:r w:rsidRPr="00842213">
        <w:rPr>
          <w:b/>
          <w:bCs/>
          <w:color w:val="000000"/>
        </w:rPr>
        <w:t>Telehealth was launched in March 2020</w:t>
      </w:r>
    </w:p>
    <w:p w14:paraId="79BFB9DD" w14:textId="77777777" w:rsidR="001238FC" w:rsidRPr="00842213" w:rsidRDefault="001238FC" w:rsidP="001238FC">
      <w:pPr>
        <w:rPr>
          <w:b/>
          <w:bCs/>
          <w:color w:val="000000"/>
        </w:rPr>
      </w:pPr>
    </w:p>
    <w:p w14:paraId="4B4A3A3C" w14:textId="77777777" w:rsidR="001238FC" w:rsidRPr="00842213" w:rsidRDefault="001238FC" w:rsidP="001238FC">
      <w:pPr>
        <w:rPr>
          <w:b/>
          <w:bCs/>
          <w:color w:val="000000"/>
        </w:rPr>
      </w:pPr>
      <w:r w:rsidRPr="00842213">
        <w:rPr>
          <w:b/>
          <w:bCs/>
          <w:color w:val="000000"/>
        </w:rPr>
        <w:t xml:space="preserve">2021 Annual report: </w:t>
      </w:r>
    </w:p>
    <w:p w14:paraId="79A8FFD0" w14:textId="77777777" w:rsidR="001238FC" w:rsidRPr="00842213" w:rsidRDefault="001238FC" w:rsidP="001238FC">
      <w:pPr>
        <w:rPr>
          <w:b/>
          <w:bCs/>
          <w:color w:val="000000"/>
        </w:rPr>
      </w:pPr>
      <w:r w:rsidRPr="00842213">
        <w:rPr>
          <w:b/>
          <w:bCs/>
          <w:color w:val="000000"/>
        </w:rPr>
        <w:t>241 people served in Inpatient Residential</w:t>
      </w:r>
    </w:p>
    <w:p w14:paraId="636ABD9B" w14:textId="77777777" w:rsidR="001238FC" w:rsidRPr="00842213" w:rsidRDefault="001238FC" w:rsidP="001238FC">
      <w:pPr>
        <w:rPr>
          <w:b/>
          <w:bCs/>
          <w:color w:val="000000"/>
        </w:rPr>
      </w:pPr>
      <w:r w:rsidRPr="00842213">
        <w:rPr>
          <w:b/>
          <w:bCs/>
          <w:color w:val="000000"/>
        </w:rPr>
        <w:t xml:space="preserve">95 people served in </w:t>
      </w:r>
      <w:proofErr w:type="spellStart"/>
      <w:r w:rsidRPr="00842213">
        <w:rPr>
          <w:b/>
          <w:bCs/>
          <w:color w:val="000000"/>
        </w:rPr>
        <w:t>OneFifteen</w:t>
      </w:r>
      <w:proofErr w:type="spellEnd"/>
      <w:r w:rsidRPr="00842213">
        <w:rPr>
          <w:b/>
          <w:bCs/>
          <w:color w:val="000000"/>
        </w:rPr>
        <w:t xml:space="preserve"> Living</w:t>
      </w:r>
    </w:p>
    <w:p w14:paraId="10F8C4A5" w14:textId="77777777" w:rsidR="001238FC" w:rsidRPr="00842213" w:rsidRDefault="001238FC" w:rsidP="001238FC">
      <w:pPr>
        <w:rPr>
          <w:b/>
          <w:bCs/>
          <w:color w:val="000000"/>
        </w:rPr>
      </w:pPr>
      <w:r w:rsidRPr="00842213">
        <w:rPr>
          <w:b/>
          <w:bCs/>
          <w:color w:val="000000"/>
        </w:rPr>
        <w:t>2,642 people served in Outpatient Services</w:t>
      </w:r>
    </w:p>
    <w:p w14:paraId="329C9F8C" w14:textId="77777777" w:rsidR="001238FC" w:rsidRPr="00842213" w:rsidRDefault="001238FC" w:rsidP="001238FC">
      <w:pPr>
        <w:rPr>
          <w:b/>
          <w:bCs/>
          <w:color w:val="000000"/>
        </w:rPr>
      </w:pPr>
      <w:r w:rsidRPr="00842213">
        <w:rPr>
          <w:b/>
          <w:bCs/>
          <w:color w:val="000000"/>
        </w:rPr>
        <w:t>498 Narcan Kits distributed</w:t>
      </w:r>
    </w:p>
    <w:p w14:paraId="3DA17AC7" w14:textId="77777777" w:rsidR="001238FC" w:rsidRPr="00842213" w:rsidRDefault="001238FC" w:rsidP="001238FC">
      <w:pPr>
        <w:rPr>
          <w:b/>
          <w:bCs/>
          <w:color w:val="000000"/>
        </w:rPr>
      </w:pPr>
      <w:r w:rsidRPr="00842213">
        <w:rPr>
          <w:b/>
          <w:bCs/>
          <w:color w:val="000000"/>
        </w:rPr>
        <w:t>6,489 telehealth sessions conducted</w:t>
      </w:r>
    </w:p>
    <w:p w14:paraId="76EFF19E" w14:textId="77777777" w:rsidR="001238FC" w:rsidRPr="00842213" w:rsidRDefault="001238FC" w:rsidP="001238FC">
      <w:pPr>
        <w:rPr>
          <w:b/>
          <w:bCs/>
          <w:color w:val="000000"/>
        </w:rPr>
      </w:pPr>
    </w:p>
    <w:p w14:paraId="6E15259E" w14:textId="77777777" w:rsidR="001238FC" w:rsidRPr="00842213" w:rsidRDefault="001238FC" w:rsidP="001238FC">
      <w:pPr>
        <w:rPr>
          <w:b/>
          <w:bCs/>
          <w:color w:val="000000"/>
        </w:rPr>
      </w:pPr>
      <w:r w:rsidRPr="00842213">
        <w:rPr>
          <w:b/>
          <w:bCs/>
          <w:color w:val="000000"/>
        </w:rPr>
        <w:t>VP, CCO, CAO, CFO and RN serve on board.</w:t>
      </w:r>
    </w:p>
    <w:bookmarkEnd w:id="6"/>
    <w:p w14:paraId="5FBAB562" w14:textId="77777777" w:rsidR="00C634CF" w:rsidRDefault="00C634CF" w:rsidP="00F1171F">
      <w:pPr>
        <w:rPr>
          <w:u w:val="single"/>
        </w:rPr>
      </w:pPr>
    </w:p>
    <w:p w14:paraId="5BEB0D39" w14:textId="77777777" w:rsidR="00B172B3" w:rsidRPr="00B172B3" w:rsidRDefault="00B172B3" w:rsidP="00B172B3">
      <w:pPr>
        <w:pStyle w:val="BodyText"/>
        <w:rPr>
          <w:color w:val="008080"/>
          <w:sz w:val="28"/>
          <w:szCs w:val="28"/>
        </w:rPr>
      </w:pPr>
      <w:r w:rsidRPr="00B172B3">
        <w:rPr>
          <w:color w:val="008080"/>
          <w:sz w:val="28"/>
          <w:szCs w:val="28"/>
        </w:rPr>
        <w:t>Behavioral Health Support Model</w:t>
      </w:r>
    </w:p>
    <w:p w14:paraId="05B7579B" w14:textId="45CB3AFF" w:rsidR="00B172B3" w:rsidRDefault="00B172B3" w:rsidP="00B172B3">
      <w:r>
        <w:t xml:space="preserve">The Behavioral Health Support Model will be piloted at Kettering Medical Center. Its purpose is </w:t>
      </w:r>
      <w:r w:rsidRPr="00A471D6">
        <w:t xml:space="preserve">to support </w:t>
      </w:r>
      <w:r>
        <w:t xml:space="preserve">both </w:t>
      </w:r>
      <w:r w:rsidRPr="00A471D6">
        <w:t xml:space="preserve">the psychiatric patient population </w:t>
      </w:r>
      <w:r>
        <w:t>as well as</w:t>
      </w:r>
      <w:r w:rsidRPr="00A471D6">
        <w:t xml:space="preserve"> the clinical staff </w:t>
      </w:r>
      <w:r>
        <w:t xml:space="preserve">caring for them in an </w:t>
      </w:r>
      <w:r w:rsidRPr="00A471D6">
        <w:t>acute care setting</w:t>
      </w:r>
      <w:r>
        <w:t xml:space="preserve">. Specialized staff will provide </w:t>
      </w:r>
      <w:r w:rsidRPr="00A471D6">
        <w:t>education to the patient utilizing therapeutic communication while incorporating de-escalation techniques and positive coping skills to prevent instability</w:t>
      </w:r>
      <w:r>
        <w:t xml:space="preserve">. The approach includes a </w:t>
      </w:r>
      <w:r w:rsidRPr="00875FE1">
        <w:t>Behavioral Health Assessment Team</w:t>
      </w:r>
      <w:r>
        <w:t>; a dual-certified Advanced Practice Provider; a Psychiatric Nursing Supervisor; and Mental Health Technician Safety Partners. Behavioral health assessments can occur at the hospital or via telehealth. Chemical dependency assessment would occur in the ED. The ED would be able to make referrals to treatment providers. The outcomes would be shorter wait times for assessments, reduced time spent in the ED, fewer unnecessary admissions, reduced readmissions, improved access to treatment, and more safety for patients and staff.</w:t>
      </w:r>
    </w:p>
    <w:p w14:paraId="2B3B0D57" w14:textId="77777777" w:rsidR="001238FC" w:rsidRPr="00637B8F" w:rsidRDefault="001238FC" w:rsidP="001238FC">
      <w:pPr>
        <w:pStyle w:val="xmsonormal"/>
        <w:rPr>
          <w:rFonts w:ascii="Arial" w:hAnsi="Arial" w:cs="Arial"/>
          <w:b/>
          <w:bCs/>
          <w:i/>
          <w:iCs/>
          <w:color w:val="000000"/>
        </w:rPr>
      </w:pPr>
      <w:r w:rsidRPr="00637B8F">
        <w:rPr>
          <w:rFonts w:ascii="Arial" w:hAnsi="Arial" w:cs="Arial"/>
          <w:b/>
          <w:bCs/>
          <w:i/>
          <w:iCs/>
          <w:color w:val="000000"/>
        </w:rPr>
        <w:t xml:space="preserve">BH patients being held in emergency rooms or needing psych consult on med floor are being seen within 24 hours of ordered consult. </w:t>
      </w:r>
    </w:p>
    <w:p w14:paraId="137B9E19" w14:textId="77777777" w:rsidR="001238FC" w:rsidRPr="00637B8F" w:rsidRDefault="001238FC" w:rsidP="001238FC">
      <w:pPr>
        <w:rPr>
          <w:b/>
          <w:bCs/>
          <w:color w:val="000000"/>
        </w:rPr>
      </w:pPr>
      <w:r w:rsidRPr="00637B8F">
        <w:rPr>
          <w:b/>
          <w:bCs/>
          <w:color w:val="000000"/>
        </w:rPr>
        <w:t>Total Consults by year</w:t>
      </w:r>
    </w:p>
    <w:p w14:paraId="086CD03F" w14:textId="77777777" w:rsidR="001238FC" w:rsidRPr="00637B8F" w:rsidRDefault="001238FC" w:rsidP="001238FC">
      <w:pPr>
        <w:rPr>
          <w:b/>
          <w:bCs/>
          <w:color w:val="000000"/>
        </w:rPr>
      </w:pPr>
      <w:r w:rsidRPr="00637B8F">
        <w:rPr>
          <w:b/>
          <w:bCs/>
          <w:color w:val="000000"/>
        </w:rPr>
        <w:t>2020 4,263 (9,574 RVUs)</w:t>
      </w:r>
    </w:p>
    <w:p w14:paraId="517DA5FA" w14:textId="77777777" w:rsidR="001238FC" w:rsidRPr="00637B8F" w:rsidRDefault="001238FC" w:rsidP="001238FC">
      <w:pPr>
        <w:rPr>
          <w:b/>
          <w:bCs/>
          <w:color w:val="000000"/>
        </w:rPr>
      </w:pPr>
      <w:r w:rsidRPr="00637B8F">
        <w:rPr>
          <w:b/>
          <w:bCs/>
          <w:color w:val="000000"/>
        </w:rPr>
        <w:t>2021 6,585 (15,227 RVUs)</w:t>
      </w:r>
    </w:p>
    <w:p w14:paraId="5C553E49" w14:textId="77777777" w:rsidR="001238FC" w:rsidRPr="00637B8F" w:rsidRDefault="001238FC" w:rsidP="001238FC">
      <w:pPr>
        <w:rPr>
          <w:b/>
          <w:bCs/>
          <w:color w:val="000000"/>
        </w:rPr>
      </w:pPr>
      <w:r w:rsidRPr="00637B8F">
        <w:rPr>
          <w:b/>
          <w:bCs/>
          <w:color w:val="000000"/>
        </w:rPr>
        <w:t>2022 5,687 (14,131 RVUs) *1/1-9/30</w:t>
      </w:r>
    </w:p>
    <w:p w14:paraId="4D4367E3" w14:textId="77777777" w:rsidR="001238FC" w:rsidRPr="00637B8F" w:rsidRDefault="001238FC" w:rsidP="001238FC">
      <w:pPr>
        <w:pStyle w:val="xmsonormal"/>
        <w:rPr>
          <w:rFonts w:ascii="Arial" w:hAnsi="Arial" w:cs="Arial"/>
          <w:b/>
          <w:bCs/>
          <w:i/>
          <w:iCs/>
          <w:color w:val="000000"/>
        </w:rPr>
      </w:pPr>
      <w:r w:rsidRPr="00637B8F">
        <w:rPr>
          <w:rFonts w:ascii="Arial" w:hAnsi="Arial" w:cs="Arial"/>
          <w:b/>
          <w:bCs/>
          <w:i/>
          <w:iCs/>
          <w:color w:val="000000"/>
        </w:rPr>
        <w:t>Reduce readmissions and unnecessary admissions (discharged within 24 hours).</w:t>
      </w:r>
    </w:p>
    <w:p w14:paraId="2DF5427D" w14:textId="77777777" w:rsidR="001238FC" w:rsidRPr="00637B8F" w:rsidRDefault="001238FC" w:rsidP="001238FC">
      <w:pPr>
        <w:pStyle w:val="xmsonormal"/>
        <w:rPr>
          <w:rFonts w:ascii="Arial" w:hAnsi="Arial" w:cs="Arial"/>
          <w:b/>
          <w:bCs/>
          <w:color w:val="000000"/>
        </w:rPr>
      </w:pPr>
      <w:r w:rsidRPr="00637B8F">
        <w:rPr>
          <w:rFonts w:ascii="Arial" w:hAnsi="Arial" w:cs="Arial"/>
          <w:b/>
          <w:bCs/>
          <w:color w:val="000000"/>
        </w:rPr>
        <w:t>Through our consult model, we have been able to discharge emergency room hold</w:t>
      </w:r>
      <w:r>
        <w:rPr>
          <w:rFonts w:ascii="Arial" w:hAnsi="Arial" w:cs="Arial"/>
          <w:b/>
          <w:bCs/>
          <w:color w:val="000000"/>
        </w:rPr>
        <w:t>s</w:t>
      </w:r>
      <w:r w:rsidRPr="00637B8F">
        <w:rPr>
          <w:rFonts w:ascii="Arial" w:hAnsi="Arial" w:cs="Arial"/>
          <w:b/>
          <w:bCs/>
          <w:color w:val="000000"/>
        </w:rPr>
        <w:t xml:space="preserve"> and patients being held on med</w:t>
      </w:r>
      <w:r>
        <w:rPr>
          <w:rFonts w:ascii="Arial" w:hAnsi="Arial" w:cs="Arial"/>
          <w:b/>
          <w:bCs/>
          <w:color w:val="000000"/>
        </w:rPr>
        <w:t>ical</w:t>
      </w:r>
      <w:r w:rsidRPr="00637B8F">
        <w:rPr>
          <w:rFonts w:ascii="Arial" w:hAnsi="Arial" w:cs="Arial"/>
          <w:b/>
          <w:bCs/>
          <w:color w:val="000000"/>
        </w:rPr>
        <w:t xml:space="preserve"> floors due to COVID protocol. </w:t>
      </w:r>
    </w:p>
    <w:p w14:paraId="350472C7" w14:textId="77777777" w:rsidR="001238FC" w:rsidRPr="00637B8F" w:rsidRDefault="001238FC" w:rsidP="001238FC">
      <w:pPr>
        <w:pStyle w:val="xmsonormal"/>
        <w:rPr>
          <w:rFonts w:ascii="Arial" w:hAnsi="Arial" w:cs="Arial"/>
          <w:b/>
          <w:bCs/>
          <w:i/>
          <w:iCs/>
          <w:color w:val="000000"/>
        </w:rPr>
      </w:pPr>
      <w:r w:rsidRPr="00637B8F">
        <w:rPr>
          <w:rFonts w:ascii="Arial" w:hAnsi="Arial" w:cs="Arial"/>
          <w:b/>
          <w:bCs/>
          <w:color w:val="000000"/>
        </w:rPr>
        <w:t> </w:t>
      </w:r>
      <w:r w:rsidRPr="00637B8F">
        <w:rPr>
          <w:rFonts w:ascii="Arial" w:hAnsi="Arial" w:cs="Arial"/>
          <w:b/>
          <w:bCs/>
          <w:i/>
          <w:iCs/>
          <w:color w:val="000000"/>
        </w:rPr>
        <w:t>Improve implementation rates of treatment care plan.</w:t>
      </w:r>
    </w:p>
    <w:p w14:paraId="06B40D12" w14:textId="77777777" w:rsidR="001238FC" w:rsidRPr="00637B8F" w:rsidRDefault="001238FC" w:rsidP="001238FC">
      <w:pPr>
        <w:rPr>
          <w:b/>
          <w:bCs/>
          <w:color w:val="000000"/>
        </w:rPr>
      </w:pPr>
      <w:r w:rsidRPr="00637B8F">
        <w:rPr>
          <w:b/>
          <w:bCs/>
          <w:color w:val="000000"/>
        </w:rPr>
        <w:t>We are uploading community plans into the EMR; APP’s are conducting daily rounding on patients with CON 53 orders to support care plans.</w:t>
      </w:r>
    </w:p>
    <w:p w14:paraId="446617AC" w14:textId="77777777" w:rsidR="001238FC" w:rsidRPr="00637B8F" w:rsidRDefault="001238FC" w:rsidP="001238FC">
      <w:pPr>
        <w:pStyle w:val="xtableparagraph"/>
        <w:spacing w:line="252" w:lineRule="atLeast"/>
        <w:ind w:left="0"/>
        <w:rPr>
          <w:rFonts w:ascii="Arial" w:hAnsi="Arial" w:cs="Arial"/>
          <w:b/>
          <w:bCs/>
          <w:i/>
          <w:iCs/>
          <w:color w:val="000000"/>
        </w:rPr>
      </w:pPr>
      <w:r w:rsidRPr="00637B8F">
        <w:rPr>
          <w:rFonts w:ascii="Arial" w:hAnsi="Arial" w:cs="Arial"/>
          <w:b/>
          <w:bCs/>
          <w:i/>
          <w:iCs/>
          <w:color w:val="000000"/>
        </w:rPr>
        <w:t>$12,000 for new Intouch machine (for telehealth).</w:t>
      </w:r>
    </w:p>
    <w:p w14:paraId="1BA6FACD" w14:textId="77777777" w:rsidR="001238FC" w:rsidRPr="00637B8F" w:rsidRDefault="001238FC" w:rsidP="001238FC">
      <w:pPr>
        <w:rPr>
          <w:b/>
          <w:bCs/>
          <w:color w:val="000000"/>
        </w:rPr>
      </w:pPr>
      <w:r w:rsidRPr="00637B8F">
        <w:rPr>
          <w:b/>
          <w:bCs/>
          <w:color w:val="000000"/>
        </w:rPr>
        <w:t>These machines are purchased by</w:t>
      </w:r>
      <w:r>
        <w:rPr>
          <w:b/>
          <w:bCs/>
          <w:color w:val="000000"/>
        </w:rPr>
        <w:t xml:space="preserve"> the</w:t>
      </w:r>
      <w:r w:rsidRPr="00637B8F">
        <w:rPr>
          <w:b/>
          <w:bCs/>
          <w:color w:val="000000"/>
        </w:rPr>
        <w:t xml:space="preserve"> ED; we also used 3 Viewpoint </w:t>
      </w:r>
      <w:proofErr w:type="gramStart"/>
      <w:r w:rsidRPr="00637B8F">
        <w:rPr>
          <w:b/>
          <w:bCs/>
          <w:color w:val="000000"/>
        </w:rPr>
        <w:t>licenses(</w:t>
      </w:r>
      <w:proofErr w:type="gramEnd"/>
      <w:r w:rsidRPr="00637B8F">
        <w:rPr>
          <w:b/>
          <w:bCs/>
          <w:color w:val="000000"/>
        </w:rPr>
        <w:t>1 at MC, 2 at DO). We began using DOXY during COVID surge.</w:t>
      </w:r>
    </w:p>
    <w:p w14:paraId="6FF051BA" w14:textId="77777777" w:rsidR="001238FC" w:rsidRPr="00637B8F" w:rsidRDefault="001238FC" w:rsidP="001238FC">
      <w:pPr>
        <w:pStyle w:val="xtableparagraph"/>
        <w:spacing w:line="252" w:lineRule="atLeast"/>
        <w:ind w:left="0"/>
        <w:rPr>
          <w:rFonts w:ascii="Arial" w:hAnsi="Arial" w:cs="Arial"/>
          <w:b/>
          <w:bCs/>
          <w:i/>
          <w:iCs/>
          <w:color w:val="000000"/>
        </w:rPr>
      </w:pPr>
      <w:r w:rsidRPr="00637B8F">
        <w:rPr>
          <w:rFonts w:ascii="Arial" w:hAnsi="Arial" w:cs="Arial"/>
          <w:b/>
          <w:bCs/>
          <w:i/>
          <w:iCs/>
          <w:color w:val="000000"/>
        </w:rPr>
        <w:t>Two (2) additional FTEs and dedicated psychiatrist to oversee program.</w:t>
      </w:r>
    </w:p>
    <w:p w14:paraId="717C42CE" w14:textId="77777777" w:rsidR="001238FC" w:rsidRPr="00637B8F" w:rsidRDefault="001238FC" w:rsidP="001238FC">
      <w:pPr>
        <w:rPr>
          <w:b/>
          <w:bCs/>
          <w:color w:val="000000"/>
        </w:rPr>
      </w:pPr>
      <w:r w:rsidRPr="00637B8F">
        <w:rPr>
          <w:b/>
          <w:bCs/>
          <w:color w:val="000000"/>
        </w:rPr>
        <w:t xml:space="preserve">We added two APP’s. We have APP on campus coverage at MC, DO, MB and </w:t>
      </w:r>
      <w:proofErr w:type="spellStart"/>
      <w:r w:rsidRPr="00637B8F">
        <w:rPr>
          <w:b/>
          <w:bCs/>
          <w:color w:val="000000"/>
        </w:rPr>
        <w:t>Soin</w:t>
      </w:r>
      <w:proofErr w:type="spellEnd"/>
      <w:r w:rsidRPr="00637B8F">
        <w:rPr>
          <w:b/>
          <w:bCs/>
          <w:color w:val="000000"/>
        </w:rPr>
        <w:t>. All other campuses are managed through tele health. There are instances where APP has travelled to KHWT.</w:t>
      </w:r>
    </w:p>
    <w:p w14:paraId="471BCAF4" w14:textId="77777777" w:rsidR="001238FC" w:rsidRPr="00637B8F" w:rsidRDefault="001238FC" w:rsidP="001238FC">
      <w:pPr>
        <w:pStyle w:val="xtableparagraph"/>
        <w:spacing w:line="252" w:lineRule="atLeast"/>
        <w:ind w:left="0"/>
        <w:rPr>
          <w:rFonts w:ascii="Arial" w:hAnsi="Arial" w:cs="Arial"/>
          <w:b/>
          <w:bCs/>
          <w:color w:val="000000"/>
        </w:rPr>
      </w:pPr>
      <w:r w:rsidRPr="00637B8F">
        <w:rPr>
          <w:rFonts w:ascii="Arial" w:hAnsi="Arial" w:cs="Arial"/>
          <w:b/>
          <w:bCs/>
          <w:color w:val="000000"/>
        </w:rPr>
        <w:t>2020:3,070 Visits</w:t>
      </w:r>
    </w:p>
    <w:p w14:paraId="1045BEB2" w14:textId="77777777" w:rsidR="001238FC" w:rsidRPr="00637B8F" w:rsidRDefault="001238FC" w:rsidP="001238FC">
      <w:pPr>
        <w:pStyle w:val="xtableparagraph"/>
        <w:spacing w:line="252" w:lineRule="atLeast"/>
        <w:ind w:left="0"/>
        <w:rPr>
          <w:rFonts w:ascii="Arial" w:hAnsi="Arial" w:cs="Arial"/>
          <w:b/>
          <w:bCs/>
          <w:color w:val="000000"/>
        </w:rPr>
      </w:pPr>
      <w:r w:rsidRPr="00637B8F">
        <w:rPr>
          <w:rFonts w:ascii="Arial" w:hAnsi="Arial" w:cs="Arial"/>
          <w:b/>
          <w:bCs/>
          <w:color w:val="000000"/>
        </w:rPr>
        <w:t>2021:3,073 Visits</w:t>
      </w:r>
    </w:p>
    <w:p w14:paraId="5EB17426" w14:textId="77777777" w:rsidR="001238FC" w:rsidRPr="00637B8F" w:rsidRDefault="001238FC" w:rsidP="001238FC">
      <w:pPr>
        <w:rPr>
          <w:b/>
          <w:bCs/>
          <w:color w:val="000000"/>
        </w:rPr>
      </w:pPr>
      <w:r w:rsidRPr="00637B8F">
        <w:rPr>
          <w:b/>
          <w:bCs/>
          <w:color w:val="000000"/>
        </w:rPr>
        <w:t>2022:2195 Visits (YTD)</w:t>
      </w:r>
    </w:p>
    <w:p w14:paraId="58C1CC91" w14:textId="77777777" w:rsidR="001238FC" w:rsidRPr="00637B8F" w:rsidRDefault="001238FC" w:rsidP="001238FC">
      <w:pPr>
        <w:rPr>
          <w:b/>
          <w:bCs/>
        </w:rPr>
      </w:pPr>
      <w:r w:rsidRPr="00637B8F">
        <w:rPr>
          <w:b/>
          <w:bCs/>
          <w:color w:val="000000"/>
        </w:rPr>
        <w:t>We are working to operationalize tele health hubs out of MC &amp; DO directly to 115. We are actively involved with 3 Peer Support programs (GROW, Public Health, and Thrive)</w:t>
      </w:r>
    </w:p>
    <w:p w14:paraId="20A313CB" w14:textId="77777777" w:rsidR="001238FC" w:rsidRDefault="001238FC" w:rsidP="00B172B3"/>
    <w:p w14:paraId="33194BFB" w14:textId="77777777" w:rsidR="001238FC" w:rsidRDefault="001238FC" w:rsidP="00B172B3">
      <w:pPr>
        <w:pStyle w:val="BodyText"/>
        <w:rPr>
          <w:color w:val="008080"/>
          <w:sz w:val="28"/>
          <w:szCs w:val="28"/>
        </w:rPr>
      </w:pPr>
    </w:p>
    <w:p w14:paraId="65A87D8B" w14:textId="4B4BB987" w:rsidR="00B172B3" w:rsidRPr="00B172B3" w:rsidRDefault="00B172B3" w:rsidP="00B172B3">
      <w:pPr>
        <w:pStyle w:val="BodyText"/>
        <w:rPr>
          <w:color w:val="008080"/>
          <w:sz w:val="28"/>
          <w:szCs w:val="28"/>
        </w:rPr>
      </w:pPr>
      <w:r w:rsidRPr="00B172B3">
        <w:rPr>
          <w:color w:val="008080"/>
          <w:sz w:val="28"/>
          <w:szCs w:val="28"/>
        </w:rPr>
        <w:lastRenderedPageBreak/>
        <w:t>Trauma Response Training</w:t>
      </w:r>
    </w:p>
    <w:p w14:paraId="0BE52C18" w14:textId="190B2E29" w:rsidR="00B172B3" w:rsidRDefault="00B172B3" w:rsidP="00B172B3">
      <w:pPr>
        <w:pStyle w:val="NormalWeb"/>
        <w:shd w:val="clear" w:color="auto" w:fill="FFFFFF"/>
        <w:spacing w:before="0" w:beforeAutospacing="0" w:after="282" w:afterAutospacing="0"/>
        <w:textAlignment w:val="baseline"/>
        <w:rPr>
          <w:rFonts w:ascii="Arial" w:eastAsiaTheme="minorHAnsi" w:hAnsi="Arial" w:cstheme="minorBidi"/>
          <w:sz w:val="22"/>
          <w:szCs w:val="22"/>
        </w:rPr>
      </w:pPr>
      <w:r w:rsidRPr="00A471D6">
        <w:rPr>
          <w:rFonts w:ascii="Arial" w:eastAsiaTheme="minorHAnsi" w:hAnsi="Arial" w:cstheme="minorBidi"/>
          <w:sz w:val="22"/>
          <w:szCs w:val="22"/>
        </w:rPr>
        <w:t xml:space="preserve">In May 2019, multiple tornados touched down in highly populated areas in and around Dayton. Severe tornados, with winds up to 140 mph, caused devastation in the cities of Beavercreek and Trotwood. </w:t>
      </w:r>
      <w:r>
        <w:rPr>
          <w:rFonts w:ascii="Arial" w:eastAsiaTheme="minorHAnsi" w:hAnsi="Arial" w:cstheme="minorBidi"/>
          <w:sz w:val="22"/>
          <w:szCs w:val="22"/>
        </w:rPr>
        <w:t>In August 2019, a mass shooting in Dayton’s busy entertainment district on Oregon Street claimed 9 lives in 32 seconds, and 27 people were injured. After both incidents, the Kettering Behavioral Medicine Center received requests for training and support to increase community awareness of trauma’s impact on mental health. The hospital will continue to conduct trauma training upon request. The hospital has also received requests from first responders for an Intensive Outpatient Program, which is being developed to start in 2020.</w:t>
      </w:r>
    </w:p>
    <w:p w14:paraId="7E5B2F28" w14:textId="77777777" w:rsidR="001238FC" w:rsidRPr="00637B8F" w:rsidRDefault="001238FC" w:rsidP="001238FC">
      <w:pPr>
        <w:rPr>
          <w:b/>
          <w:bCs/>
        </w:rPr>
      </w:pPr>
      <w:r w:rsidRPr="00637B8F">
        <w:rPr>
          <w:b/>
          <w:bCs/>
        </w:rPr>
        <w:t xml:space="preserve">Due to the Covid-19 pandemic, minimal programming was offered. </w:t>
      </w:r>
    </w:p>
    <w:p w14:paraId="5CF6AD17" w14:textId="77777777" w:rsidR="001238FC" w:rsidRDefault="001238FC" w:rsidP="00B172B3">
      <w:pPr>
        <w:pStyle w:val="NormalWeb"/>
        <w:shd w:val="clear" w:color="auto" w:fill="FFFFFF"/>
        <w:spacing w:before="0" w:beforeAutospacing="0" w:after="282" w:afterAutospacing="0"/>
        <w:textAlignment w:val="baseline"/>
      </w:pPr>
    </w:p>
    <w:p w14:paraId="20037EB5" w14:textId="77777777" w:rsidR="00DB7BB1" w:rsidRDefault="00DB7BB1" w:rsidP="00F1171F">
      <w:pPr>
        <w:spacing w:line="276" w:lineRule="auto"/>
      </w:pPr>
    </w:p>
    <w:p w14:paraId="1B261C38" w14:textId="4A6BAE1E" w:rsidR="005F4375" w:rsidRDefault="005F4375" w:rsidP="00F1171F">
      <w:pPr>
        <w:spacing w:line="276" w:lineRule="auto"/>
        <w:sectPr w:rsidR="005F4375" w:rsidSect="00F1171F">
          <w:footerReference w:type="default" r:id="rId7"/>
          <w:footerReference w:type="first" r:id="rId8"/>
          <w:pgSz w:w="12240" w:h="15840"/>
          <w:pgMar w:top="1037" w:right="720" w:bottom="547" w:left="1080" w:header="0" w:footer="346" w:gutter="0"/>
          <w:cols w:space="720"/>
        </w:sectPr>
      </w:pPr>
    </w:p>
    <w:p w14:paraId="37E3396C" w14:textId="082E62FA" w:rsidR="00651C84" w:rsidRDefault="00926AE0" w:rsidP="00F1171F">
      <w:pPr>
        <w:pStyle w:val="Heading4"/>
        <w:spacing w:before="78"/>
        <w:ind w:left="0"/>
      </w:pPr>
      <w:r>
        <w:rPr>
          <w:color w:val="818181"/>
        </w:rPr>
        <w:lastRenderedPageBreak/>
        <w:t>Accountability</w:t>
      </w:r>
    </w:p>
    <w:p w14:paraId="231EBD54" w14:textId="6E219447" w:rsidR="00651C84" w:rsidRDefault="00926AE0" w:rsidP="00F1171F">
      <w:pPr>
        <w:pStyle w:val="BodyText"/>
        <w:spacing w:before="40" w:line="276" w:lineRule="auto"/>
      </w:pPr>
      <w:r>
        <w:t xml:space="preserve">The Hospital President will be responsible for ensuring progress on the measures used to evaluate the impact of each strategy. </w:t>
      </w:r>
      <w:r w:rsidR="00593AEC">
        <w:t>Periodic</w:t>
      </w:r>
      <w:r>
        <w:t xml:space="preserve"> updates will ensure strategies stay on target. Annually hospital executive</w:t>
      </w:r>
      <w:r w:rsidR="00F90F42">
        <w:t>s</w:t>
      </w:r>
      <w:r>
        <w:t xml:space="preserve"> and board members will receive progress reports.</w:t>
      </w:r>
    </w:p>
    <w:p w14:paraId="6D51F1DD" w14:textId="77777777" w:rsidR="00651C84" w:rsidRDefault="00651C84" w:rsidP="00F1171F">
      <w:pPr>
        <w:pStyle w:val="BodyText"/>
        <w:spacing w:before="5"/>
        <w:rPr>
          <w:sz w:val="25"/>
        </w:rPr>
      </w:pPr>
    </w:p>
    <w:p w14:paraId="235430C4" w14:textId="77777777" w:rsidR="00651C84" w:rsidRDefault="00651C84" w:rsidP="00F1171F">
      <w:pPr>
        <w:pStyle w:val="BodyText"/>
        <w:rPr>
          <w:sz w:val="20"/>
        </w:rPr>
      </w:pPr>
      <w:bookmarkStart w:id="7" w:name="Significant_Health_Needs_Addressed"/>
      <w:bookmarkEnd w:id="7"/>
    </w:p>
    <w:p w14:paraId="6FDF99D4" w14:textId="77777777" w:rsidR="00651C84" w:rsidRDefault="00651C84" w:rsidP="00F1171F">
      <w:pPr>
        <w:pStyle w:val="BodyText"/>
        <w:spacing w:before="6"/>
        <w:rPr>
          <w:sz w:val="19"/>
        </w:rPr>
      </w:pPr>
    </w:p>
    <w:p w14:paraId="701D56EB" w14:textId="7C936E41" w:rsidR="00651C84" w:rsidRDefault="00926AE0" w:rsidP="00F1171F">
      <w:pPr>
        <w:tabs>
          <w:tab w:val="left" w:pos="811"/>
          <w:tab w:val="left" w:pos="1591"/>
          <w:tab w:val="left" w:pos="2599"/>
        </w:tabs>
        <w:rPr>
          <w:rFonts w:ascii="Calibri"/>
          <w:i/>
        </w:rPr>
      </w:pPr>
      <w:r>
        <w:rPr>
          <w:rFonts w:ascii="Calibri"/>
          <w:i/>
          <w:w w:val="104"/>
          <w:u w:val="single"/>
        </w:rPr>
        <w:t xml:space="preserve"> </w:t>
      </w:r>
      <w:r w:rsidR="000B1C3B">
        <w:rPr>
          <w:rFonts w:ascii="Calibri"/>
          <w:i/>
          <w:w w:val="104"/>
          <w:u w:val="single"/>
        </w:rPr>
        <w:t>11</w:t>
      </w:r>
      <w:r>
        <w:rPr>
          <w:rFonts w:ascii="Calibri"/>
          <w:i/>
          <w:u w:val="single"/>
        </w:rPr>
        <w:tab/>
      </w:r>
      <w:r>
        <w:rPr>
          <w:rFonts w:ascii="Calibri"/>
          <w:i/>
          <w:w w:val="105"/>
        </w:rPr>
        <w:t>/</w:t>
      </w:r>
      <w:r>
        <w:rPr>
          <w:rFonts w:ascii="Calibri"/>
          <w:i/>
          <w:w w:val="105"/>
          <w:u w:val="single"/>
        </w:rPr>
        <w:t xml:space="preserve"> </w:t>
      </w:r>
      <w:r w:rsidR="000B1C3B">
        <w:rPr>
          <w:rFonts w:ascii="Calibri"/>
          <w:i/>
          <w:w w:val="105"/>
          <w:u w:val="single"/>
        </w:rPr>
        <w:t>3</w:t>
      </w:r>
      <w:r>
        <w:rPr>
          <w:rFonts w:ascii="Calibri"/>
          <w:i/>
          <w:w w:val="105"/>
          <w:u w:val="single"/>
        </w:rPr>
        <w:tab/>
      </w:r>
      <w:r>
        <w:rPr>
          <w:rFonts w:ascii="Calibri"/>
          <w:i/>
          <w:w w:val="105"/>
        </w:rPr>
        <w:t>/</w:t>
      </w:r>
      <w:r>
        <w:rPr>
          <w:rFonts w:ascii="Calibri"/>
          <w:i/>
          <w:w w:val="105"/>
          <w:u w:val="single"/>
        </w:rPr>
        <w:t xml:space="preserve"> </w:t>
      </w:r>
      <w:r w:rsidR="000B1C3B">
        <w:rPr>
          <w:rFonts w:ascii="Calibri"/>
          <w:i/>
          <w:w w:val="105"/>
          <w:u w:val="single"/>
        </w:rPr>
        <w:t>2022</w:t>
      </w:r>
      <w:r>
        <w:rPr>
          <w:rFonts w:ascii="Calibri"/>
          <w:i/>
          <w:u w:val="single"/>
        </w:rPr>
        <w:tab/>
      </w:r>
    </w:p>
    <w:p w14:paraId="309C6DC8" w14:textId="6E68F353" w:rsidR="00651C84" w:rsidRDefault="00926AE0" w:rsidP="00F1171F">
      <w:pPr>
        <w:pStyle w:val="Heading5"/>
        <w:ind w:left="0"/>
      </w:pPr>
      <w:r>
        <w:rPr>
          <w:w w:val="105"/>
        </w:rPr>
        <w:t>Date approved by Kettering Health Board of Directors</w:t>
      </w:r>
    </w:p>
    <w:sectPr w:rsidR="00651C84" w:rsidSect="00A24495">
      <w:footerReference w:type="default" r:id="rId9"/>
      <w:pgSz w:w="12240" w:h="15840"/>
      <w:pgMar w:top="994" w:right="720" w:bottom="547" w:left="1080" w:header="0" w:footer="3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F4DF6" w14:textId="77777777" w:rsidR="00F87B0C" w:rsidRDefault="00F87B0C">
      <w:r>
        <w:separator/>
      </w:r>
    </w:p>
  </w:endnote>
  <w:endnote w:type="continuationSeparator" w:id="0">
    <w:p w14:paraId="13B52D6D" w14:textId="77777777" w:rsidR="00F87B0C" w:rsidRDefault="00F8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8CC2" w14:textId="59D750F0" w:rsidR="00651C84" w:rsidRDefault="00736A78">
    <w:pPr>
      <w:pStyle w:val="BodyText"/>
      <w:spacing w:line="14" w:lineRule="auto"/>
      <w:rPr>
        <w:sz w:val="20"/>
      </w:rPr>
    </w:pPr>
    <w:r>
      <w:rPr>
        <w:noProof/>
      </w:rPr>
      <mc:AlternateContent>
        <mc:Choice Requires="wps">
          <w:drawing>
            <wp:anchor distT="0" distB="0" distL="114300" distR="114300" simplePos="0" relativeHeight="503295992" behindDoc="1" locked="0" layoutInCell="1" allowOverlap="1" wp14:anchorId="6E136796" wp14:editId="744D703A">
              <wp:simplePos x="0" y="0"/>
              <wp:positionH relativeFrom="page">
                <wp:posOffset>673100</wp:posOffset>
              </wp:positionH>
              <wp:positionV relativeFrom="page">
                <wp:posOffset>9697720</wp:posOffset>
              </wp:positionV>
              <wp:extent cx="3981450" cy="245110"/>
              <wp:effectExtent l="0" t="1270" r="3175"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FA66E" w14:textId="5EA0B18E" w:rsidR="00651C84" w:rsidRDefault="00EA07D7">
                          <w:pPr>
                            <w:spacing w:before="16"/>
                            <w:ind w:left="20"/>
                            <w:rPr>
                              <w:rFonts w:ascii="Arial Narrow"/>
                              <w:sz w:val="20"/>
                            </w:rPr>
                          </w:pPr>
                          <w:r>
                            <w:rPr>
                              <w:rFonts w:ascii="Arial Narrow"/>
                              <w:sz w:val="20"/>
                            </w:rPr>
                            <w:t>Kettering</w:t>
                          </w:r>
                          <w:r w:rsidR="001238FC">
                            <w:rPr>
                              <w:rFonts w:ascii="Arial Narrow"/>
                              <w:sz w:val="20"/>
                            </w:rPr>
                            <w:t xml:space="preserve"> Health</w:t>
                          </w:r>
                          <w:r>
                            <w:rPr>
                              <w:rFonts w:ascii="Arial Narrow"/>
                              <w:sz w:val="20"/>
                            </w:rPr>
                            <w:t xml:space="preserve"> Behavioral Medicine Center</w:t>
                          </w:r>
                          <w:r w:rsidR="00CD3A60">
                            <w:rPr>
                              <w:rFonts w:ascii="Arial Narrow"/>
                              <w:sz w:val="20"/>
                            </w:rPr>
                            <w:t xml:space="preserve"> </w:t>
                          </w:r>
                          <w:r w:rsidR="001238FC">
                            <w:rPr>
                              <w:rFonts w:ascii="Arial Narrow"/>
                              <w:sz w:val="20"/>
                            </w:rPr>
                            <w:t>Addendum 2020-2022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36796" id="_x0000_t202" coordsize="21600,21600" o:spt="202" path="m,l,21600r21600,l21600,xe">
              <v:stroke joinstyle="miter"/>
              <v:path gradientshapeok="t" o:connecttype="rect"/>
            </v:shapetype>
            <v:shape id="Text Box 6" o:spid="_x0000_s1026" type="#_x0000_t202" style="position:absolute;margin-left:53pt;margin-top:763.6pt;width:313.5pt;height:19.3pt;z-index:-2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" filled="f" stroked="f">
              <v:textbox inset="0,0,0,0">
                <w:txbxContent>
                  <w:p w14:paraId="5F7FA66E" w14:textId="5EA0B18E" w:rsidR="00651C84" w:rsidRDefault="00EA07D7">
                    <w:pPr>
                      <w:spacing w:before="16"/>
                      <w:ind w:left="20"/>
                      <w:rPr>
                        <w:rFonts w:ascii="Arial Narrow"/>
                        <w:sz w:val="20"/>
                      </w:rPr>
                    </w:pPr>
                    <w:r>
                      <w:rPr>
                        <w:rFonts w:ascii="Arial Narrow"/>
                        <w:sz w:val="20"/>
                      </w:rPr>
                      <w:t>Kettering</w:t>
                    </w:r>
                    <w:r w:rsidR="001238FC">
                      <w:rPr>
                        <w:rFonts w:ascii="Arial Narrow"/>
                        <w:sz w:val="20"/>
                      </w:rPr>
                      <w:t xml:space="preserve"> Health</w:t>
                    </w:r>
                    <w:r>
                      <w:rPr>
                        <w:rFonts w:ascii="Arial Narrow"/>
                        <w:sz w:val="20"/>
                      </w:rPr>
                      <w:t xml:space="preserve"> Behavioral Medicine Center</w:t>
                    </w:r>
                    <w:r w:rsidR="00CD3A60">
                      <w:rPr>
                        <w:rFonts w:ascii="Arial Narrow"/>
                        <w:sz w:val="20"/>
                      </w:rPr>
                      <w:t xml:space="preserve"> </w:t>
                    </w:r>
                    <w:r w:rsidR="001238FC">
                      <w:rPr>
                        <w:rFonts w:ascii="Arial Narrow"/>
                        <w:sz w:val="20"/>
                      </w:rPr>
                      <w:t>Addendum 2020-2022</w:t>
                    </w:r>
                  </w:p>
                </w:txbxContent>
              </v:textbox>
              <w10:wrap anchorx="page" anchory="page"/>
            </v:shape>
          </w:pict>
        </mc:Fallback>
      </mc:AlternateContent>
    </w:r>
    <w:r>
      <w:rPr>
        <w:noProof/>
      </w:rPr>
      <mc:AlternateContent>
        <mc:Choice Requires="wps">
          <w:drawing>
            <wp:anchor distT="0" distB="0" distL="114300" distR="114300" simplePos="0" relativeHeight="503296016" behindDoc="1" locked="0" layoutInCell="1" allowOverlap="1" wp14:anchorId="7979DC53" wp14:editId="70DB3BA2">
              <wp:simplePos x="0" y="0"/>
              <wp:positionH relativeFrom="page">
                <wp:posOffset>7379970</wp:posOffset>
              </wp:positionH>
              <wp:positionV relativeFrom="page">
                <wp:posOffset>9713595</wp:posOffset>
              </wp:positionV>
              <wp:extent cx="141605" cy="203835"/>
              <wp:effectExtent l="0" t="0" r="317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A46D5" w14:textId="77777777" w:rsidR="00651C84" w:rsidRDefault="00926AE0">
                          <w:pPr>
                            <w:spacing w:line="306" w:lineRule="exact"/>
                            <w:ind w:left="40"/>
                            <w:rPr>
                              <w:rFonts w:ascii="Calibri"/>
                              <w:sz w:val="28"/>
                            </w:rPr>
                          </w:pPr>
                          <w:r>
                            <w:fldChar w:fldCharType="begin"/>
                          </w:r>
                          <w:r>
                            <w:rPr>
                              <w:rFonts w:ascii="Calibri"/>
                              <w:color w:val="008080"/>
                              <w:sz w:val="2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9DC53" id="Text Box 5" o:spid="_x0000_s1027" type="#_x0000_t202" style="position:absolute;margin-left:581.1pt;margin-top:764.85pt;width:11.15pt;height:16.05pt;z-index:-2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" filled="f" stroked="f">
              <v:textbox inset="0,0,0,0">
                <w:txbxContent>
                  <w:p w14:paraId="61BA46D5" w14:textId="77777777" w:rsidR="00651C84" w:rsidRDefault="00926AE0">
                    <w:pPr>
                      <w:spacing w:line="306" w:lineRule="exact"/>
                      <w:ind w:left="40"/>
                      <w:rPr>
                        <w:rFonts w:ascii="Calibri"/>
                        <w:sz w:val="28"/>
                      </w:rPr>
                    </w:pPr>
                    <w:r>
                      <w:fldChar w:fldCharType="begin"/>
                    </w:r>
                    <w:r>
                      <w:rPr>
                        <w:rFonts w:ascii="Calibri"/>
                        <w:color w:val="008080"/>
                        <w:sz w:val="28"/>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3F94B" w14:textId="04714AF0" w:rsidR="00CD3A60" w:rsidRPr="00CD3A60" w:rsidRDefault="00EA07D7" w:rsidP="00553BAB">
    <w:pPr>
      <w:tabs>
        <w:tab w:val="left" w:pos="4197"/>
        <w:tab w:val="left" w:pos="4791"/>
        <w:tab w:val="left" w:pos="7346"/>
        <w:tab w:val="left" w:pos="7941"/>
      </w:tabs>
      <w:spacing w:before="64"/>
      <w:jc w:val="center"/>
      <w:rPr>
        <w:rFonts w:ascii="Arial Narrow" w:hAnsi="Arial Narrow"/>
        <w:sz w:val="20"/>
        <w:szCs w:val="20"/>
      </w:rPr>
    </w:pPr>
    <w:r>
      <w:rPr>
        <w:rFonts w:ascii="Arial Narrow" w:hAnsi="Arial Narrow"/>
        <w:sz w:val="20"/>
        <w:szCs w:val="20"/>
      </w:rPr>
      <w:t xml:space="preserve">5348 </w:t>
    </w:r>
    <w:proofErr w:type="spellStart"/>
    <w:r>
      <w:rPr>
        <w:rFonts w:ascii="Arial Narrow" w:hAnsi="Arial Narrow"/>
        <w:sz w:val="20"/>
        <w:szCs w:val="20"/>
      </w:rPr>
      <w:t>Lamme</w:t>
    </w:r>
    <w:proofErr w:type="spellEnd"/>
    <w:r>
      <w:rPr>
        <w:rFonts w:ascii="Arial Narrow" w:hAnsi="Arial Narrow"/>
        <w:sz w:val="20"/>
        <w:szCs w:val="20"/>
      </w:rPr>
      <w:t xml:space="preserve"> Road</w:t>
    </w:r>
    <w:r w:rsidR="00CD3A60">
      <w:rPr>
        <w:rFonts w:ascii="Arial Narrow" w:hAnsi="Arial Narrow"/>
        <w:sz w:val="20"/>
        <w:szCs w:val="20"/>
      </w:rPr>
      <w:t xml:space="preserve"> </w:t>
    </w:r>
    <w:r w:rsidR="00CD3A60" w:rsidRPr="001A591B">
      <w:rPr>
        <w:rFonts w:ascii="Arial Narrow" w:hAnsi="Arial Narrow"/>
        <w:color w:val="009999"/>
        <w:sz w:val="20"/>
        <w:szCs w:val="20"/>
      </w:rPr>
      <w:t>I</w:t>
    </w:r>
    <w:r w:rsidR="00CD3A60">
      <w:rPr>
        <w:rFonts w:ascii="Arial Narrow" w:hAnsi="Arial Narrow"/>
        <w:color w:val="009999"/>
        <w:sz w:val="20"/>
        <w:szCs w:val="20"/>
      </w:rPr>
      <w:t xml:space="preserve"> </w:t>
    </w:r>
    <w:r>
      <w:rPr>
        <w:rFonts w:ascii="Arial Narrow" w:hAnsi="Arial Narrow"/>
        <w:sz w:val="20"/>
        <w:szCs w:val="20"/>
      </w:rPr>
      <w:t>Dayton</w:t>
    </w:r>
    <w:r w:rsidR="003B78EF" w:rsidRPr="003B78EF">
      <w:rPr>
        <w:rFonts w:ascii="Arial Narrow" w:hAnsi="Arial Narrow"/>
        <w:sz w:val="20"/>
        <w:szCs w:val="20"/>
      </w:rPr>
      <w:t xml:space="preserve"> OH 454</w:t>
    </w:r>
    <w:r>
      <w:rPr>
        <w:rFonts w:ascii="Arial Narrow" w:hAnsi="Arial Narrow"/>
        <w:sz w:val="20"/>
        <w:szCs w:val="20"/>
      </w:rPr>
      <w:t>3</w:t>
    </w:r>
    <w:r w:rsidR="003B78EF" w:rsidRPr="003B78EF">
      <w:rPr>
        <w:rFonts w:ascii="Arial Narrow" w:hAnsi="Arial Narrow"/>
        <w:sz w:val="20"/>
        <w:szCs w:val="20"/>
      </w:rPr>
      <w:t>9</w:t>
    </w:r>
    <w:r w:rsidR="00CD3A60" w:rsidRPr="003B78EF">
      <w:rPr>
        <w:rFonts w:ascii="Arial Narrow" w:hAnsi="Arial Narrow"/>
        <w:spacing w:val="15"/>
        <w:sz w:val="20"/>
        <w:szCs w:val="20"/>
      </w:rPr>
      <w:t xml:space="preserve"> </w:t>
    </w:r>
    <w:r w:rsidR="00CD3A60" w:rsidRPr="001A591B">
      <w:rPr>
        <w:rFonts w:ascii="Arial Narrow" w:hAnsi="Arial Narrow"/>
        <w:color w:val="009999"/>
        <w:sz w:val="20"/>
        <w:szCs w:val="20"/>
      </w:rPr>
      <w:t>I</w:t>
    </w:r>
    <w:r w:rsidR="00CD3A60">
      <w:rPr>
        <w:rFonts w:ascii="Arial Narrow" w:hAnsi="Arial Narrow"/>
        <w:color w:val="009999"/>
        <w:sz w:val="20"/>
        <w:szCs w:val="20"/>
      </w:rPr>
      <w:t xml:space="preserve"> </w:t>
    </w:r>
    <w:r w:rsidR="003B78EF" w:rsidRPr="003B78EF">
      <w:rPr>
        <w:rFonts w:ascii="Arial Narrow" w:hAnsi="Arial Narrow"/>
        <w:sz w:val="20"/>
        <w:szCs w:val="20"/>
      </w:rPr>
      <w:t>937/</w:t>
    </w:r>
    <w:r>
      <w:rPr>
        <w:rFonts w:ascii="Arial Narrow" w:hAnsi="Arial Narrow"/>
        <w:sz w:val="20"/>
        <w:szCs w:val="20"/>
      </w:rPr>
      <w:t>534-4600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A7BD" w14:textId="3BDC342E" w:rsidR="00B80623" w:rsidRDefault="00736A78">
    <w:pPr>
      <w:pStyle w:val="BodyText"/>
      <w:spacing w:line="14" w:lineRule="auto"/>
      <w:rPr>
        <w:sz w:val="20"/>
      </w:rPr>
    </w:pPr>
    <w:r>
      <w:rPr>
        <w:noProof/>
      </w:rPr>
      <mc:AlternateContent>
        <mc:Choice Requires="wps">
          <w:drawing>
            <wp:anchor distT="0" distB="0" distL="114300" distR="114300" simplePos="0" relativeHeight="503298160" behindDoc="1" locked="0" layoutInCell="1" allowOverlap="1" wp14:anchorId="2B578B9E" wp14:editId="72B20B58">
              <wp:simplePos x="0" y="0"/>
              <wp:positionH relativeFrom="page">
                <wp:posOffset>447675</wp:posOffset>
              </wp:positionH>
              <wp:positionV relativeFrom="page">
                <wp:posOffset>7411719</wp:posOffset>
              </wp:positionV>
              <wp:extent cx="3248025" cy="236855"/>
              <wp:effectExtent l="0" t="0" r="9525" b="1079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390A3" w14:textId="45A02826" w:rsidR="00B80623" w:rsidRDefault="00EA07D7">
                          <w:pPr>
                            <w:spacing w:before="16"/>
                            <w:ind w:left="20"/>
                            <w:rPr>
                              <w:rFonts w:ascii="Arial Narrow"/>
                              <w:sz w:val="20"/>
                            </w:rPr>
                          </w:pPr>
                          <w:r>
                            <w:rPr>
                              <w:rFonts w:ascii="Arial Narrow"/>
                              <w:sz w:val="20"/>
                            </w:rPr>
                            <w:t>Kettering Behavioral Medicine Center</w:t>
                          </w:r>
                          <w:r w:rsidR="00B80623">
                            <w:rPr>
                              <w:rFonts w:ascii="Arial Narrow"/>
                              <w:sz w:val="20"/>
                            </w:rPr>
                            <w:t xml:space="preserve"> Implementation Strategies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78B9E" id="_x0000_t202" coordsize="21600,21600" o:spt="202" path="m,l,21600r21600,l21600,xe">
              <v:stroke joinstyle="miter"/>
              <v:path gradientshapeok="t" o:connecttype="rect"/>
            </v:shapetype>
            <v:shape id="Text Box 10" o:spid="_x0000_s1028" type="#_x0000_t202" style="position:absolute;margin-left:35.25pt;margin-top:583.6pt;width:255.75pt;height:18.65pt;z-index:-1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" filled="f" stroked="f">
              <v:textbox inset="0,0,0,0">
                <w:txbxContent>
                  <w:p w14:paraId="40A390A3" w14:textId="45A02826" w:rsidR="00B80623" w:rsidRDefault="00EA07D7">
                    <w:pPr>
                      <w:spacing w:before="16"/>
                      <w:ind w:left="20"/>
                      <w:rPr>
                        <w:rFonts w:ascii="Arial Narrow"/>
                        <w:sz w:val="20"/>
                      </w:rPr>
                    </w:pPr>
                    <w:r>
                      <w:rPr>
                        <w:rFonts w:ascii="Arial Narrow"/>
                        <w:sz w:val="20"/>
                      </w:rPr>
                      <w:t>Kettering Behavioral Medicine Center</w:t>
                    </w:r>
                    <w:r w:rsidR="00B80623">
                      <w:rPr>
                        <w:rFonts w:ascii="Arial Narrow"/>
                        <w:sz w:val="20"/>
                      </w:rPr>
                      <w:t xml:space="preserve"> Implementation Strategies</w:t>
                    </w:r>
                  </w:p>
                </w:txbxContent>
              </v:textbox>
              <w10:wrap anchorx="page" anchory="page"/>
            </v:shape>
          </w:pict>
        </mc:Fallback>
      </mc:AlternateContent>
    </w:r>
    <w:r>
      <w:rPr>
        <w:noProof/>
      </w:rPr>
      <mc:AlternateContent>
        <mc:Choice Requires="wps">
          <w:drawing>
            <wp:anchor distT="0" distB="0" distL="114300" distR="114300" simplePos="0" relativeHeight="503299184" behindDoc="1" locked="0" layoutInCell="1" allowOverlap="1" wp14:anchorId="5893FED2" wp14:editId="709030E3">
              <wp:simplePos x="0" y="0"/>
              <wp:positionH relativeFrom="page">
                <wp:posOffset>9757410</wp:posOffset>
              </wp:positionH>
              <wp:positionV relativeFrom="page">
                <wp:posOffset>7427595</wp:posOffset>
              </wp:positionV>
              <wp:extent cx="141605" cy="203835"/>
              <wp:effectExtent l="381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4FEB7" w14:textId="77777777" w:rsidR="00B80623" w:rsidRDefault="00B80623">
                          <w:pPr>
                            <w:spacing w:line="306" w:lineRule="exact"/>
                            <w:ind w:left="40"/>
                            <w:rPr>
                              <w:rFonts w:ascii="Calibri"/>
                              <w:sz w:val="28"/>
                            </w:rPr>
                          </w:pPr>
                          <w:r>
                            <w:fldChar w:fldCharType="begin"/>
                          </w:r>
                          <w:r>
                            <w:rPr>
                              <w:rFonts w:ascii="Calibri"/>
                              <w:color w:val="008080"/>
                              <w:sz w:val="28"/>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3FED2" id="Text Box 11" o:spid="_x0000_s1029" type="#_x0000_t202" style="position:absolute;margin-left:768.3pt;margin-top:584.85pt;width:11.15pt;height:16.05pt;z-index:-1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" filled="f" stroked="f">
              <v:textbox inset="0,0,0,0">
                <w:txbxContent>
                  <w:p w14:paraId="6FB4FEB7" w14:textId="77777777" w:rsidR="00B80623" w:rsidRDefault="00B80623">
                    <w:pPr>
                      <w:spacing w:line="306" w:lineRule="exact"/>
                      <w:ind w:left="40"/>
                      <w:rPr>
                        <w:rFonts w:ascii="Calibri"/>
                        <w:sz w:val="28"/>
                      </w:rPr>
                    </w:pPr>
                    <w:r>
                      <w:fldChar w:fldCharType="begin"/>
                    </w:r>
                    <w:r>
                      <w:rPr>
                        <w:rFonts w:ascii="Calibri"/>
                        <w:color w:val="008080"/>
                        <w:sz w:val="28"/>
                      </w:rPr>
                      <w:instrText xml:space="preserve"> PAGE </w:instrText>
                    </w:r>
                    <w:r>
                      <w:fldChar w:fldCharType="separate"/>
                    </w:r>
                    <w: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F230D" w14:textId="77777777" w:rsidR="00F87B0C" w:rsidRDefault="00F87B0C">
      <w:r>
        <w:separator/>
      </w:r>
    </w:p>
  </w:footnote>
  <w:footnote w:type="continuationSeparator" w:id="0">
    <w:p w14:paraId="48FF7C78" w14:textId="77777777" w:rsidR="00F87B0C" w:rsidRDefault="00F87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F5A"/>
    <w:multiLevelType w:val="hybridMultilevel"/>
    <w:tmpl w:val="D01E9AA2"/>
    <w:lvl w:ilvl="0" w:tplc="D382DBFA">
      <w:start w:val="1"/>
      <w:numFmt w:val="decimal"/>
      <w:lvlText w:val="%1)"/>
      <w:lvlJc w:val="left"/>
      <w:pPr>
        <w:ind w:left="103" w:hanging="212"/>
      </w:pPr>
      <w:rPr>
        <w:rFonts w:ascii="Arial Narrow" w:eastAsia="Arial Narrow" w:hAnsi="Arial Narrow" w:cs="Arial Narrow" w:hint="default"/>
        <w:w w:val="100"/>
        <w:sz w:val="22"/>
        <w:szCs w:val="22"/>
      </w:rPr>
    </w:lvl>
    <w:lvl w:ilvl="1" w:tplc="87EA97A2">
      <w:numFmt w:val="bullet"/>
      <w:lvlText w:val="•"/>
      <w:lvlJc w:val="left"/>
      <w:pPr>
        <w:ind w:left="339" w:hanging="212"/>
      </w:pPr>
      <w:rPr>
        <w:rFonts w:hint="default"/>
      </w:rPr>
    </w:lvl>
    <w:lvl w:ilvl="2" w:tplc="8B26CCD8">
      <w:numFmt w:val="bullet"/>
      <w:lvlText w:val="•"/>
      <w:lvlJc w:val="left"/>
      <w:pPr>
        <w:ind w:left="579" w:hanging="212"/>
      </w:pPr>
      <w:rPr>
        <w:rFonts w:hint="default"/>
      </w:rPr>
    </w:lvl>
    <w:lvl w:ilvl="3" w:tplc="FD14864C">
      <w:numFmt w:val="bullet"/>
      <w:lvlText w:val="•"/>
      <w:lvlJc w:val="left"/>
      <w:pPr>
        <w:ind w:left="819" w:hanging="212"/>
      </w:pPr>
      <w:rPr>
        <w:rFonts w:hint="default"/>
      </w:rPr>
    </w:lvl>
    <w:lvl w:ilvl="4" w:tplc="B91275A8">
      <w:numFmt w:val="bullet"/>
      <w:lvlText w:val="•"/>
      <w:lvlJc w:val="left"/>
      <w:pPr>
        <w:ind w:left="1059" w:hanging="212"/>
      </w:pPr>
      <w:rPr>
        <w:rFonts w:hint="default"/>
      </w:rPr>
    </w:lvl>
    <w:lvl w:ilvl="5" w:tplc="2C4E3312">
      <w:numFmt w:val="bullet"/>
      <w:lvlText w:val="•"/>
      <w:lvlJc w:val="left"/>
      <w:pPr>
        <w:ind w:left="1299" w:hanging="212"/>
      </w:pPr>
      <w:rPr>
        <w:rFonts w:hint="default"/>
      </w:rPr>
    </w:lvl>
    <w:lvl w:ilvl="6" w:tplc="86FAA4F6">
      <w:numFmt w:val="bullet"/>
      <w:lvlText w:val="•"/>
      <w:lvlJc w:val="left"/>
      <w:pPr>
        <w:ind w:left="1539" w:hanging="212"/>
      </w:pPr>
      <w:rPr>
        <w:rFonts w:hint="default"/>
      </w:rPr>
    </w:lvl>
    <w:lvl w:ilvl="7" w:tplc="12D0170C">
      <w:numFmt w:val="bullet"/>
      <w:lvlText w:val="•"/>
      <w:lvlJc w:val="left"/>
      <w:pPr>
        <w:ind w:left="1778" w:hanging="212"/>
      </w:pPr>
      <w:rPr>
        <w:rFonts w:hint="default"/>
      </w:rPr>
    </w:lvl>
    <w:lvl w:ilvl="8" w:tplc="6DAAA2B6">
      <w:numFmt w:val="bullet"/>
      <w:lvlText w:val="•"/>
      <w:lvlJc w:val="left"/>
      <w:pPr>
        <w:ind w:left="2018" w:hanging="212"/>
      </w:pPr>
      <w:rPr>
        <w:rFonts w:hint="default"/>
      </w:rPr>
    </w:lvl>
  </w:abstractNum>
  <w:abstractNum w:abstractNumId="1" w15:restartNumberingAfterBreak="0">
    <w:nsid w:val="146B7391"/>
    <w:multiLevelType w:val="hybridMultilevel"/>
    <w:tmpl w:val="C07A8424"/>
    <w:lvl w:ilvl="0" w:tplc="15523B2E">
      <w:numFmt w:val="bullet"/>
      <w:lvlText w:val=""/>
      <w:lvlJc w:val="left"/>
      <w:pPr>
        <w:ind w:left="1220" w:hanging="360"/>
      </w:pPr>
      <w:rPr>
        <w:rFonts w:ascii="Symbol" w:hAnsi="Symbol" w:hint="default"/>
        <w:color w:val="00B0F0"/>
        <w:w w:val="99"/>
      </w:rPr>
    </w:lvl>
    <w:lvl w:ilvl="1" w:tplc="53C8ADBE">
      <w:numFmt w:val="bullet"/>
      <w:lvlText w:val="•"/>
      <w:lvlJc w:val="left"/>
      <w:pPr>
        <w:ind w:left="1900" w:hanging="360"/>
      </w:pPr>
      <w:rPr>
        <w:rFonts w:hint="default"/>
      </w:rPr>
    </w:lvl>
    <w:lvl w:ilvl="2" w:tplc="F1E0CD46">
      <w:numFmt w:val="bullet"/>
      <w:lvlText w:val="•"/>
      <w:lvlJc w:val="left"/>
      <w:pPr>
        <w:ind w:left="2928" w:hanging="360"/>
      </w:pPr>
      <w:rPr>
        <w:rFonts w:hint="default"/>
      </w:rPr>
    </w:lvl>
    <w:lvl w:ilvl="3" w:tplc="753E45BC">
      <w:numFmt w:val="bullet"/>
      <w:lvlText w:val="•"/>
      <w:lvlJc w:val="left"/>
      <w:pPr>
        <w:ind w:left="3957" w:hanging="360"/>
      </w:pPr>
      <w:rPr>
        <w:rFonts w:hint="default"/>
      </w:rPr>
    </w:lvl>
    <w:lvl w:ilvl="4" w:tplc="BF84B17A">
      <w:numFmt w:val="bullet"/>
      <w:lvlText w:val="•"/>
      <w:lvlJc w:val="left"/>
      <w:pPr>
        <w:ind w:left="4986" w:hanging="360"/>
      </w:pPr>
      <w:rPr>
        <w:rFonts w:hint="default"/>
      </w:rPr>
    </w:lvl>
    <w:lvl w:ilvl="5" w:tplc="12DE3D20">
      <w:numFmt w:val="bullet"/>
      <w:lvlText w:val="•"/>
      <w:lvlJc w:val="left"/>
      <w:pPr>
        <w:ind w:left="6015" w:hanging="360"/>
      </w:pPr>
      <w:rPr>
        <w:rFonts w:hint="default"/>
      </w:rPr>
    </w:lvl>
    <w:lvl w:ilvl="6" w:tplc="46EA0750">
      <w:numFmt w:val="bullet"/>
      <w:lvlText w:val="•"/>
      <w:lvlJc w:val="left"/>
      <w:pPr>
        <w:ind w:left="7044" w:hanging="360"/>
      </w:pPr>
      <w:rPr>
        <w:rFonts w:hint="default"/>
      </w:rPr>
    </w:lvl>
    <w:lvl w:ilvl="7" w:tplc="DABC14B2">
      <w:numFmt w:val="bullet"/>
      <w:lvlText w:val="•"/>
      <w:lvlJc w:val="left"/>
      <w:pPr>
        <w:ind w:left="8073" w:hanging="360"/>
      </w:pPr>
      <w:rPr>
        <w:rFonts w:hint="default"/>
      </w:rPr>
    </w:lvl>
    <w:lvl w:ilvl="8" w:tplc="4E08FD18">
      <w:numFmt w:val="bullet"/>
      <w:lvlText w:val="•"/>
      <w:lvlJc w:val="left"/>
      <w:pPr>
        <w:ind w:left="9102" w:hanging="360"/>
      </w:pPr>
      <w:rPr>
        <w:rFonts w:hint="default"/>
      </w:rPr>
    </w:lvl>
  </w:abstractNum>
  <w:abstractNum w:abstractNumId="2" w15:restartNumberingAfterBreak="0">
    <w:nsid w:val="3258151F"/>
    <w:multiLevelType w:val="multilevel"/>
    <w:tmpl w:val="1904F31E"/>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5EEA0A1C"/>
    <w:multiLevelType w:val="hybridMultilevel"/>
    <w:tmpl w:val="348400A0"/>
    <w:lvl w:ilvl="0" w:tplc="22D8020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FEF2FA9"/>
    <w:multiLevelType w:val="hybridMultilevel"/>
    <w:tmpl w:val="67A6AE94"/>
    <w:lvl w:ilvl="0" w:tplc="07F6A2C8">
      <w:start w:val="1"/>
      <w:numFmt w:val="decimal"/>
      <w:lvlText w:val="%1)"/>
      <w:lvlJc w:val="left"/>
      <w:pPr>
        <w:ind w:left="103" w:hanging="212"/>
      </w:pPr>
      <w:rPr>
        <w:rFonts w:ascii="Arial Narrow" w:eastAsia="Arial Narrow" w:hAnsi="Arial Narrow" w:cs="Arial Narrow" w:hint="default"/>
        <w:w w:val="100"/>
        <w:sz w:val="22"/>
        <w:szCs w:val="22"/>
      </w:rPr>
    </w:lvl>
    <w:lvl w:ilvl="1" w:tplc="7EE206CA">
      <w:numFmt w:val="bullet"/>
      <w:lvlText w:val="•"/>
      <w:lvlJc w:val="left"/>
      <w:pPr>
        <w:ind w:left="339" w:hanging="212"/>
      </w:pPr>
      <w:rPr>
        <w:rFonts w:hint="default"/>
      </w:rPr>
    </w:lvl>
    <w:lvl w:ilvl="2" w:tplc="AE22EE28">
      <w:numFmt w:val="bullet"/>
      <w:lvlText w:val="•"/>
      <w:lvlJc w:val="left"/>
      <w:pPr>
        <w:ind w:left="579" w:hanging="212"/>
      </w:pPr>
      <w:rPr>
        <w:rFonts w:hint="default"/>
      </w:rPr>
    </w:lvl>
    <w:lvl w:ilvl="3" w:tplc="1F12374A">
      <w:numFmt w:val="bullet"/>
      <w:lvlText w:val="•"/>
      <w:lvlJc w:val="left"/>
      <w:pPr>
        <w:ind w:left="819" w:hanging="212"/>
      </w:pPr>
      <w:rPr>
        <w:rFonts w:hint="default"/>
      </w:rPr>
    </w:lvl>
    <w:lvl w:ilvl="4" w:tplc="9DAAF094">
      <w:numFmt w:val="bullet"/>
      <w:lvlText w:val="•"/>
      <w:lvlJc w:val="left"/>
      <w:pPr>
        <w:ind w:left="1059" w:hanging="212"/>
      </w:pPr>
      <w:rPr>
        <w:rFonts w:hint="default"/>
      </w:rPr>
    </w:lvl>
    <w:lvl w:ilvl="5" w:tplc="06763848">
      <w:numFmt w:val="bullet"/>
      <w:lvlText w:val="•"/>
      <w:lvlJc w:val="left"/>
      <w:pPr>
        <w:ind w:left="1299" w:hanging="212"/>
      </w:pPr>
      <w:rPr>
        <w:rFonts w:hint="default"/>
      </w:rPr>
    </w:lvl>
    <w:lvl w:ilvl="6" w:tplc="91BA0CD0">
      <w:numFmt w:val="bullet"/>
      <w:lvlText w:val="•"/>
      <w:lvlJc w:val="left"/>
      <w:pPr>
        <w:ind w:left="1539" w:hanging="212"/>
      </w:pPr>
      <w:rPr>
        <w:rFonts w:hint="default"/>
      </w:rPr>
    </w:lvl>
    <w:lvl w:ilvl="7" w:tplc="CFF2F098">
      <w:numFmt w:val="bullet"/>
      <w:lvlText w:val="•"/>
      <w:lvlJc w:val="left"/>
      <w:pPr>
        <w:ind w:left="1778" w:hanging="212"/>
      </w:pPr>
      <w:rPr>
        <w:rFonts w:hint="default"/>
      </w:rPr>
    </w:lvl>
    <w:lvl w:ilvl="8" w:tplc="B49C3AD4">
      <w:numFmt w:val="bullet"/>
      <w:lvlText w:val="•"/>
      <w:lvlJc w:val="left"/>
      <w:pPr>
        <w:ind w:left="2018" w:hanging="212"/>
      </w:pPr>
      <w:rPr>
        <w:rFonts w:hint="default"/>
      </w:rPr>
    </w:lvl>
  </w:abstractNum>
  <w:abstractNum w:abstractNumId="5" w15:restartNumberingAfterBreak="0">
    <w:nsid w:val="67782AE5"/>
    <w:multiLevelType w:val="hybridMultilevel"/>
    <w:tmpl w:val="FC667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84"/>
    <w:rsid w:val="00003406"/>
    <w:rsid w:val="0005761D"/>
    <w:rsid w:val="000B1C3B"/>
    <w:rsid w:val="001047CB"/>
    <w:rsid w:val="00110941"/>
    <w:rsid w:val="001238FC"/>
    <w:rsid w:val="001816DF"/>
    <w:rsid w:val="001A591B"/>
    <w:rsid w:val="00230082"/>
    <w:rsid w:val="00251DD5"/>
    <w:rsid w:val="00283012"/>
    <w:rsid w:val="002D33DE"/>
    <w:rsid w:val="0035286F"/>
    <w:rsid w:val="003756AB"/>
    <w:rsid w:val="003B78EF"/>
    <w:rsid w:val="003F693B"/>
    <w:rsid w:val="004E7D47"/>
    <w:rsid w:val="00511217"/>
    <w:rsid w:val="00553BAB"/>
    <w:rsid w:val="0057461E"/>
    <w:rsid w:val="00593AEC"/>
    <w:rsid w:val="005F4375"/>
    <w:rsid w:val="00604EAA"/>
    <w:rsid w:val="00651C84"/>
    <w:rsid w:val="00721695"/>
    <w:rsid w:val="00736A78"/>
    <w:rsid w:val="00753F81"/>
    <w:rsid w:val="007C0573"/>
    <w:rsid w:val="00826886"/>
    <w:rsid w:val="008A6F88"/>
    <w:rsid w:val="009046BD"/>
    <w:rsid w:val="00923C4E"/>
    <w:rsid w:val="00926AE0"/>
    <w:rsid w:val="009511CD"/>
    <w:rsid w:val="00960FCF"/>
    <w:rsid w:val="009D1E8F"/>
    <w:rsid w:val="009F0F36"/>
    <w:rsid w:val="00A24495"/>
    <w:rsid w:val="00AA1EEC"/>
    <w:rsid w:val="00AE7161"/>
    <w:rsid w:val="00B11F35"/>
    <w:rsid w:val="00B172B3"/>
    <w:rsid w:val="00B80623"/>
    <w:rsid w:val="00C266FD"/>
    <w:rsid w:val="00C634CF"/>
    <w:rsid w:val="00CA6787"/>
    <w:rsid w:val="00CC41E4"/>
    <w:rsid w:val="00CC49E3"/>
    <w:rsid w:val="00CD3A60"/>
    <w:rsid w:val="00D351E9"/>
    <w:rsid w:val="00D436C0"/>
    <w:rsid w:val="00D97D82"/>
    <w:rsid w:val="00DB7BB1"/>
    <w:rsid w:val="00E752FF"/>
    <w:rsid w:val="00EA07D7"/>
    <w:rsid w:val="00EA5CBE"/>
    <w:rsid w:val="00F1171F"/>
    <w:rsid w:val="00F87B0C"/>
    <w:rsid w:val="00F90F42"/>
    <w:rsid w:val="00FB6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5D54E8"/>
  <w15:docId w15:val="{D4B6BC88-DB5B-469E-AF10-D326DDF9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064"/>
      <w:outlineLvl w:val="0"/>
    </w:pPr>
    <w:rPr>
      <w:rFonts w:ascii="Calibri" w:eastAsia="Calibri" w:hAnsi="Calibri" w:cs="Calibri"/>
      <w:b/>
      <w:bCs/>
      <w:sz w:val="28"/>
      <w:szCs w:val="28"/>
    </w:rPr>
  </w:style>
  <w:style w:type="paragraph" w:styleId="Heading2">
    <w:name w:val="heading 2"/>
    <w:basedOn w:val="Normal"/>
    <w:uiPriority w:val="9"/>
    <w:unhideWhenUsed/>
    <w:qFormat/>
    <w:pPr>
      <w:spacing w:line="306" w:lineRule="exact"/>
      <w:ind w:left="40"/>
      <w:outlineLvl w:val="1"/>
    </w:pPr>
    <w:rPr>
      <w:rFonts w:ascii="Calibri" w:eastAsia="Calibri" w:hAnsi="Calibri" w:cs="Calibri"/>
      <w:sz w:val="28"/>
      <w:szCs w:val="28"/>
    </w:rPr>
  </w:style>
  <w:style w:type="paragraph" w:styleId="Heading3">
    <w:name w:val="heading 3"/>
    <w:basedOn w:val="Normal"/>
    <w:uiPriority w:val="9"/>
    <w:unhideWhenUsed/>
    <w:qFormat/>
    <w:pPr>
      <w:ind w:left="120"/>
      <w:outlineLvl w:val="2"/>
    </w:pPr>
    <w:rPr>
      <w:rFonts w:ascii="Calibri Light" w:eastAsia="Calibri Light" w:hAnsi="Calibri Light" w:cs="Calibri Light"/>
      <w:sz w:val="26"/>
      <w:szCs w:val="26"/>
    </w:rPr>
  </w:style>
  <w:style w:type="paragraph" w:styleId="Heading4">
    <w:name w:val="heading 4"/>
    <w:basedOn w:val="Normal"/>
    <w:uiPriority w:val="9"/>
    <w:unhideWhenUsed/>
    <w:qFormat/>
    <w:pPr>
      <w:ind w:left="120"/>
      <w:outlineLvl w:val="3"/>
    </w:pPr>
    <w:rPr>
      <w:sz w:val="24"/>
      <w:szCs w:val="24"/>
    </w:rPr>
  </w:style>
  <w:style w:type="paragraph" w:styleId="Heading5">
    <w:name w:val="heading 5"/>
    <w:basedOn w:val="Normal"/>
    <w:uiPriority w:val="9"/>
    <w:unhideWhenUsed/>
    <w:qFormat/>
    <w:pPr>
      <w:spacing w:before="41"/>
      <w:ind w:left="100"/>
      <w:outlineLvl w:val="4"/>
    </w:pPr>
    <w:rPr>
      <w:rFonts w:ascii="Calibri" w:eastAsia="Calibri" w:hAnsi="Calibri" w:cs="Calibr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5"/>
      <w:ind w:left="480" w:hanging="360"/>
    </w:pPr>
  </w:style>
  <w:style w:type="paragraph" w:customStyle="1" w:styleId="TableParagraph">
    <w:name w:val="Table Paragraph"/>
    <w:basedOn w:val="Normal"/>
    <w:uiPriority w:val="1"/>
    <w:qFormat/>
    <w:pPr>
      <w:ind w:left="103"/>
    </w:pPr>
    <w:rPr>
      <w:rFonts w:ascii="Arial Narrow" w:eastAsia="Arial Narrow" w:hAnsi="Arial Narrow" w:cs="Arial Narrow"/>
    </w:rPr>
  </w:style>
  <w:style w:type="paragraph" w:styleId="Header">
    <w:name w:val="header"/>
    <w:basedOn w:val="Normal"/>
    <w:link w:val="HeaderChar"/>
    <w:uiPriority w:val="99"/>
    <w:unhideWhenUsed/>
    <w:rsid w:val="001A591B"/>
    <w:pPr>
      <w:tabs>
        <w:tab w:val="center" w:pos="4680"/>
        <w:tab w:val="right" w:pos="9360"/>
      </w:tabs>
    </w:pPr>
  </w:style>
  <w:style w:type="character" w:customStyle="1" w:styleId="HeaderChar">
    <w:name w:val="Header Char"/>
    <w:basedOn w:val="DefaultParagraphFont"/>
    <w:link w:val="Header"/>
    <w:uiPriority w:val="99"/>
    <w:rsid w:val="001A591B"/>
    <w:rPr>
      <w:rFonts w:ascii="Arial" w:eastAsia="Arial" w:hAnsi="Arial" w:cs="Arial"/>
    </w:rPr>
  </w:style>
  <w:style w:type="paragraph" w:styleId="Footer">
    <w:name w:val="footer"/>
    <w:basedOn w:val="Normal"/>
    <w:link w:val="FooterChar"/>
    <w:uiPriority w:val="99"/>
    <w:unhideWhenUsed/>
    <w:rsid w:val="001A591B"/>
    <w:pPr>
      <w:tabs>
        <w:tab w:val="center" w:pos="4680"/>
        <w:tab w:val="right" w:pos="9360"/>
      </w:tabs>
    </w:pPr>
  </w:style>
  <w:style w:type="character" w:customStyle="1" w:styleId="FooterChar">
    <w:name w:val="Footer Char"/>
    <w:basedOn w:val="DefaultParagraphFont"/>
    <w:link w:val="Footer"/>
    <w:uiPriority w:val="99"/>
    <w:rsid w:val="001A591B"/>
    <w:rPr>
      <w:rFonts w:ascii="Arial" w:eastAsia="Arial" w:hAnsi="Arial" w:cs="Arial"/>
    </w:rPr>
  </w:style>
  <w:style w:type="paragraph" w:styleId="Title">
    <w:name w:val="Title"/>
    <w:basedOn w:val="Normal"/>
    <w:next w:val="Normal"/>
    <w:link w:val="TitleChar"/>
    <w:uiPriority w:val="10"/>
    <w:qFormat/>
    <w:rsid w:val="0035286F"/>
    <w:pPr>
      <w:widowControl/>
      <w:pBdr>
        <w:bottom w:val="single" w:sz="4" w:space="1" w:color="auto"/>
      </w:pBdr>
      <w:autoSpaceDE/>
      <w:autoSpaceDN/>
      <w:spacing w:after="200"/>
      <w:contextualSpacing/>
    </w:pPr>
    <w:rPr>
      <w:rFonts w:ascii="Cambria" w:eastAsia="MS Gothic" w:hAnsi="Cambria" w:cs="Calibri"/>
      <w:spacing w:val="5"/>
      <w:sz w:val="52"/>
      <w:szCs w:val="52"/>
      <w:lang w:bidi="en-US"/>
    </w:rPr>
  </w:style>
  <w:style w:type="character" w:customStyle="1" w:styleId="TitleChar">
    <w:name w:val="Title Char"/>
    <w:basedOn w:val="DefaultParagraphFont"/>
    <w:link w:val="Title"/>
    <w:uiPriority w:val="10"/>
    <w:rsid w:val="0035286F"/>
    <w:rPr>
      <w:rFonts w:ascii="Cambria" w:eastAsia="MS Gothic" w:hAnsi="Cambria" w:cs="Calibri"/>
      <w:spacing w:val="5"/>
      <w:sz w:val="52"/>
      <w:szCs w:val="52"/>
      <w:lang w:bidi="en-US"/>
    </w:rPr>
  </w:style>
  <w:style w:type="paragraph" w:styleId="NormalWeb">
    <w:name w:val="Normal (Web)"/>
    <w:basedOn w:val="Normal"/>
    <w:uiPriority w:val="99"/>
    <w:unhideWhenUsed/>
    <w:rsid w:val="003B78EF"/>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3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F81"/>
    <w:rPr>
      <w:rFonts w:ascii="Segoe UI" w:eastAsia="Arial" w:hAnsi="Segoe UI" w:cs="Segoe UI"/>
      <w:sz w:val="18"/>
      <w:szCs w:val="18"/>
    </w:rPr>
  </w:style>
  <w:style w:type="paragraph" w:customStyle="1" w:styleId="xmsonormal">
    <w:name w:val="x_msonormal"/>
    <w:basedOn w:val="Normal"/>
    <w:rsid w:val="001238FC"/>
    <w:pPr>
      <w:widowControl/>
      <w:autoSpaceDE/>
      <w:autoSpaceDN/>
    </w:pPr>
    <w:rPr>
      <w:rFonts w:ascii="Calibri" w:eastAsiaTheme="minorHAnsi" w:hAnsi="Calibri" w:cs="Calibri"/>
    </w:rPr>
  </w:style>
  <w:style w:type="paragraph" w:customStyle="1" w:styleId="xtableparagraph">
    <w:name w:val="x_tableparagraph"/>
    <w:basedOn w:val="Normal"/>
    <w:rsid w:val="001238FC"/>
    <w:pPr>
      <w:widowControl/>
      <w:ind w:left="103"/>
    </w:pPr>
    <w:rPr>
      <w:rFonts w:ascii="Arial Narrow" w:eastAsiaTheme="minorHAnsi" w:hAnsi="Arial Narrow"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7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Finegan</dc:creator>
  <cp:lastModifiedBy>Hallock, Molly</cp:lastModifiedBy>
  <cp:revision>3</cp:revision>
  <cp:lastPrinted>2019-10-11T19:01:00Z</cp:lastPrinted>
  <dcterms:created xsi:type="dcterms:W3CDTF">2022-10-25T18:22:00Z</dcterms:created>
  <dcterms:modified xsi:type="dcterms:W3CDTF">2022-11-30T19:24:00Z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2016-10-21T00:00:00Z</vt:filetime>
  </property>
  <property fmtid="{D5CDD505-2E9C-101B-9397-08002B2CF9AE}" pid="3" name="Creator">
    <vt:lpwstr>Acrobat PDFMaker 15 for Word</vt:lpwstr>
  </property>
  <property fmtid="{D5CDD505-2E9C-101B-9397-08002B2CF9AE}" pid="4" name="LastSaved">
    <vt:filetime>2019-09-24T00:00:00Z</vt:filetime>
  </property>
</Properties>
</file>